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DF" w:rsidRPr="003D1A9C" w:rsidRDefault="004B3DDF" w:rsidP="004B3DDF">
      <w:pPr>
        <w:spacing w:after="0" w:line="240" w:lineRule="auto"/>
        <w:jc w:val="center"/>
        <w:rPr>
          <w:rFonts w:ascii="Times New Roman" w:hAnsi="Times New Roman"/>
          <w:color w:val="0C0C0C"/>
          <w:sz w:val="28"/>
          <w:szCs w:val="28"/>
        </w:rPr>
      </w:pPr>
      <w:r w:rsidRPr="001373BF">
        <w:rPr>
          <w:rFonts w:ascii="Times New Roman" w:hAnsi="Times New Roman"/>
          <w:b/>
          <w:bCs/>
          <w:color w:val="0C0C0C"/>
          <w:sz w:val="28"/>
          <w:szCs w:val="28"/>
        </w:rPr>
        <w:t>Информирование населения о соблюдении земельного законодательства,</w:t>
      </w:r>
    </w:p>
    <w:p w:rsidR="004B3DDF" w:rsidRPr="003D1A9C" w:rsidRDefault="004B3DDF" w:rsidP="004B3DDF">
      <w:pPr>
        <w:spacing w:after="0" w:line="240" w:lineRule="auto"/>
        <w:jc w:val="center"/>
        <w:rPr>
          <w:rFonts w:ascii="Times New Roman" w:hAnsi="Times New Roman"/>
          <w:color w:val="0C0C0C"/>
          <w:sz w:val="28"/>
          <w:szCs w:val="28"/>
        </w:rPr>
      </w:pPr>
      <w:r w:rsidRPr="001373BF">
        <w:rPr>
          <w:rFonts w:ascii="Times New Roman" w:hAnsi="Times New Roman"/>
          <w:b/>
          <w:bCs/>
          <w:color w:val="0C0C0C"/>
          <w:sz w:val="28"/>
          <w:szCs w:val="28"/>
        </w:rPr>
        <w:t>об основных полномочиях в сфере муниципального земельного контроля, соблюдении обязательных требований земельного законодательства, мерах ответственности за нарушения земельного законодательства.</w:t>
      </w:r>
    </w:p>
    <w:p w:rsidR="004B3DDF" w:rsidRPr="003D1A9C" w:rsidRDefault="004B3DDF" w:rsidP="004B3DDF">
      <w:pPr>
        <w:spacing w:before="120" w:after="0" w:line="240" w:lineRule="auto"/>
        <w:jc w:val="center"/>
        <w:rPr>
          <w:rFonts w:ascii="Times New Roman" w:hAnsi="Times New Roman"/>
          <w:color w:val="0C0C0C"/>
          <w:sz w:val="28"/>
          <w:szCs w:val="28"/>
        </w:rPr>
      </w:pPr>
    </w:p>
    <w:p w:rsidR="004B3DDF" w:rsidRPr="003D1A9C" w:rsidRDefault="004B3DDF" w:rsidP="004B3DDF">
      <w:pPr>
        <w:spacing w:before="120" w:after="0" w:line="360" w:lineRule="auto"/>
        <w:ind w:firstLine="708"/>
        <w:jc w:val="both"/>
        <w:rPr>
          <w:rFonts w:ascii="Times New Roman" w:hAnsi="Times New Roman"/>
          <w:color w:val="0C0C0C"/>
          <w:sz w:val="28"/>
          <w:szCs w:val="28"/>
        </w:rPr>
      </w:pPr>
      <w:r w:rsidRPr="003D1A9C">
        <w:rPr>
          <w:rFonts w:ascii="Times New Roman" w:hAnsi="Times New Roman"/>
          <w:color w:val="0C0C0C"/>
          <w:sz w:val="28"/>
          <w:szCs w:val="28"/>
        </w:rPr>
        <w:t xml:space="preserve">Администрация </w:t>
      </w:r>
      <w:r>
        <w:rPr>
          <w:rFonts w:ascii="Times New Roman" w:hAnsi="Times New Roman"/>
          <w:color w:val="0C0C0C"/>
          <w:sz w:val="28"/>
          <w:szCs w:val="28"/>
        </w:rPr>
        <w:tab/>
        <w:t xml:space="preserve">Дьяченковского сельского поселения Богучарского муниципального района </w:t>
      </w:r>
      <w:r w:rsidRPr="003D1A9C">
        <w:rPr>
          <w:rFonts w:ascii="Times New Roman" w:hAnsi="Times New Roman"/>
          <w:color w:val="0C0C0C"/>
          <w:sz w:val="28"/>
          <w:szCs w:val="28"/>
        </w:rPr>
        <w:t xml:space="preserve"> в целях профилактики рисков причинения вреда (ущерба) охраняемым законом ценностям в сфере муниципального земельного контроля в границах  </w:t>
      </w:r>
      <w:r>
        <w:rPr>
          <w:rFonts w:ascii="Times New Roman" w:hAnsi="Times New Roman"/>
          <w:color w:val="0C0C0C"/>
          <w:sz w:val="28"/>
          <w:szCs w:val="28"/>
        </w:rPr>
        <w:t>Дьяченковского сельского поселения</w:t>
      </w:r>
      <w:r w:rsidRPr="003D1A9C">
        <w:rPr>
          <w:rFonts w:ascii="Times New Roman" w:hAnsi="Times New Roman"/>
          <w:color w:val="0C0C0C"/>
          <w:sz w:val="28"/>
          <w:szCs w:val="28"/>
        </w:rPr>
        <w:t>, информирует физических лиц, юридических лиц и индивидуальных предпринимателей о следующем.</w:t>
      </w:r>
    </w:p>
    <w:p w:rsidR="004B3DDF" w:rsidRPr="003D1A9C" w:rsidRDefault="004B3DDF" w:rsidP="004B3DDF">
      <w:pPr>
        <w:spacing w:before="120" w:after="0" w:line="360" w:lineRule="auto"/>
        <w:ind w:firstLine="708"/>
        <w:jc w:val="both"/>
        <w:rPr>
          <w:rFonts w:ascii="Times New Roman" w:hAnsi="Times New Roman"/>
          <w:color w:val="0C0C0C"/>
          <w:sz w:val="28"/>
          <w:szCs w:val="28"/>
        </w:rPr>
      </w:pPr>
      <w:proofErr w:type="gramStart"/>
      <w:r w:rsidRPr="003D1A9C">
        <w:rPr>
          <w:rFonts w:ascii="Times New Roman" w:hAnsi="Times New Roman"/>
          <w:color w:val="0C0C0C"/>
          <w:sz w:val="28"/>
          <w:szCs w:val="28"/>
        </w:rPr>
        <w:t>В соответствии с Земельным кодексом Российской Федерации (далее – Земельный кодекс), Федеральным законом от 31.07.2020 №248-ФЗ «О государственном контроле (надзоре и муниципальном контроле в Российской Федерации» (далее – Закон №248-ФЗ), Федеральным законом от 06.10.2003 № 131-ФЗ «Об общих принципах организации местного самоуправления в Российской Федерации» (далее – Закон №131-ФЗ), органы местного самоуправления наделены общими полномочиями по контролю за</w:t>
      </w:r>
      <w:proofErr w:type="gramEnd"/>
      <w:r w:rsidRPr="003D1A9C">
        <w:rPr>
          <w:rFonts w:ascii="Times New Roman" w:hAnsi="Times New Roman"/>
          <w:color w:val="0C0C0C"/>
          <w:sz w:val="28"/>
          <w:szCs w:val="28"/>
        </w:rPr>
        <w:t xml:space="preserve"> использованием земель на территории муниципального образования.</w:t>
      </w:r>
    </w:p>
    <w:p w:rsidR="004B3DDF" w:rsidRPr="003D1A9C" w:rsidRDefault="004B3DDF" w:rsidP="004B3DDF">
      <w:pPr>
        <w:spacing w:after="0" w:line="360" w:lineRule="auto"/>
        <w:jc w:val="both"/>
        <w:rPr>
          <w:rFonts w:ascii="Times New Roman" w:hAnsi="Times New Roman"/>
          <w:color w:val="0C0C0C"/>
          <w:sz w:val="28"/>
          <w:szCs w:val="28"/>
        </w:rPr>
      </w:pPr>
      <w:r w:rsidRPr="001373BF">
        <w:rPr>
          <w:rFonts w:ascii="Times New Roman" w:hAnsi="Times New Roman"/>
          <w:b/>
          <w:bCs/>
          <w:color w:val="0C0C0C"/>
          <w:sz w:val="28"/>
          <w:szCs w:val="28"/>
        </w:rPr>
        <w:t>Организация и проведение муниципального земельного контроля осуществляются в соответствии с принципами:</w:t>
      </w:r>
    </w:p>
    <w:p w:rsidR="004B3DDF" w:rsidRPr="003D1A9C" w:rsidRDefault="004B3DDF" w:rsidP="004B3DDF">
      <w:pPr>
        <w:numPr>
          <w:ilvl w:val="0"/>
          <w:numId w:val="1"/>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Законности и обоснованности;</w:t>
      </w:r>
    </w:p>
    <w:p w:rsidR="004B3DDF" w:rsidRPr="003D1A9C" w:rsidRDefault="004B3DDF" w:rsidP="004B3DDF">
      <w:pPr>
        <w:numPr>
          <w:ilvl w:val="0"/>
          <w:numId w:val="1"/>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Стимулирования добросовестного соблюдения обязательных требований;</w:t>
      </w:r>
    </w:p>
    <w:p w:rsidR="004B3DDF" w:rsidRPr="003D1A9C" w:rsidRDefault="004B3DDF" w:rsidP="004B3DDF">
      <w:pPr>
        <w:numPr>
          <w:ilvl w:val="0"/>
          <w:numId w:val="1"/>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Соразмерности вмешательства в деятельность контролируемых лиц;</w:t>
      </w:r>
    </w:p>
    <w:p w:rsidR="004B3DDF" w:rsidRPr="003D1A9C" w:rsidRDefault="004B3DDF" w:rsidP="004B3DDF">
      <w:pPr>
        <w:numPr>
          <w:ilvl w:val="0"/>
          <w:numId w:val="1"/>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Охраны прав и законных интересов, уважения достоинства личности, деловой репутации контролируемых лиц;</w:t>
      </w:r>
    </w:p>
    <w:p w:rsidR="004B3DDF" w:rsidRPr="003D1A9C" w:rsidRDefault="004B3DDF" w:rsidP="004B3DDF">
      <w:pPr>
        <w:numPr>
          <w:ilvl w:val="0"/>
          <w:numId w:val="1"/>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Недопустимости злоупотребления правом;</w:t>
      </w:r>
    </w:p>
    <w:p w:rsidR="004B3DDF" w:rsidRPr="003D1A9C" w:rsidRDefault="004B3DDF" w:rsidP="004B3DDF">
      <w:pPr>
        <w:numPr>
          <w:ilvl w:val="0"/>
          <w:numId w:val="1"/>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Соблюдения охраняемой законом тайны;</w:t>
      </w:r>
    </w:p>
    <w:p w:rsidR="004B3DDF" w:rsidRPr="003D1A9C" w:rsidRDefault="004B3DDF" w:rsidP="004B3DDF">
      <w:pPr>
        <w:numPr>
          <w:ilvl w:val="0"/>
          <w:numId w:val="1"/>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Открытости и доступности информации об организации и осуществлении муниципального контроля;</w:t>
      </w:r>
    </w:p>
    <w:p w:rsidR="004B3DDF" w:rsidRPr="003D1A9C" w:rsidRDefault="004B3DDF" w:rsidP="004B3DDF">
      <w:pPr>
        <w:numPr>
          <w:ilvl w:val="0"/>
          <w:numId w:val="1"/>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lastRenderedPageBreak/>
        <w:t>Оперативности при осуществлении муниципального контроля.</w:t>
      </w:r>
    </w:p>
    <w:p w:rsidR="004B3DDF" w:rsidRPr="005C28C3" w:rsidRDefault="004B3DDF" w:rsidP="004B3DDF">
      <w:pPr>
        <w:spacing w:line="360" w:lineRule="auto"/>
        <w:ind w:firstLine="708"/>
        <w:jc w:val="both"/>
        <w:rPr>
          <w:rFonts w:ascii="Times New Roman" w:hAnsi="Times New Roman"/>
        </w:rPr>
      </w:pPr>
      <w:r w:rsidRPr="005C28C3">
        <w:rPr>
          <w:rFonts w:ascii="Times New Roman" w:hAnsi="Times New Roman"/>
          <w:color w:val="0C0C0C"/>
          <w:sz w:val="28"/>
          <w:szCs w:val="28"/>
        </w:rPr>
        <w:t>Согласно </w:t>
      </w:r>
      <w:r w:rsidRPr="005C28C3">
        <w:rPr>
          <w:rFonts w:ascii="Times New Roman" w:hAnsi="Times New Roman"/>
          <w:bCs/>
          <w:color w:val="0C0C0C"/>
          <w:sz w:val="28"/>
          <w:szCs w:val="28"/>
        </w:rPr>
        <w:t>Положению о муниципальном земельном контроле  </w:t>
      </w:r>
      <w:r w:rsidRPr="005C28C3">
        <w:rPr>
          <w:rFonts w:ascii="Times New Roman" w:hAnsi="Times New Roman"/>
          <w:sz w:val="28"/>
          <w:szCs w:val="28"/>
        </w:rPr>
        <w:t xml:space="preserve"> на территории</w:t>
      </w:r>
      <w:r>
        <w:rPr>
          <w:rFonts w:ascii="Times New Roman" w:hAnsi="Times New Roman"/>
          <w:sz w:val="28"/>
          <w:szCs w:val="28"/>
        </w:rPr>
        <w:t xml:space="preserve"> Дьяченковского</w:t>
      </w:r>
      <w:r w:rsidRPr="005C28C3">
        <w:rPr>
          <w:rFonts w:ascii="Times New Roman" w:hAnsi="Times New Roman"/>
          <w:sz w:val="28"/>
          <w:szCs w:val="28"/>
        </w:rPr>
        <w:t xml:space="preserve"> сельского поселения Богучарского муниципального района Воронежской области, </w:t>
      </w:r>
      <w:r w:rsidRPr="005C28C3">
        <w:rPr>
          <w:rFonts w:ascii="Times New Roman" w:hAnsi="Times New Roman"/>
          <w:bCs/>
          <w:color w:val="0C0C0C"/>
          <w:sz w:val="28"/>
          <w:szCs w:val="28"/>
        </w:rPr>
        <w:t>утвержденным р</w:t>
      </w:r>
      <w:r>
        <w:rPr>
          <w:rFonts w:ascii="Times New Roman" w:hAnsi="Times New Roman"/>
          <w:bCs/>
          <w:color w:val="0C0C0C"/>
          <w:sz w:val="28"/>
          <w:szCs w:val="28"/>
        </w:rPr>
        <w:t xml:space="preserve">ешением Совета депутатов </w:t>
      </w:r>
      <w:r w:rsidR="000B697A">
        <w:rPr>
          <w:rFonts w:ascii="Times New Roman" w:hAnsi="Times New Roman"/>
          <w:bCs/>
          <w:color w:val="0C0C0C"/>
          <w:sz w:val="28"/>
          <w:szCs w:val="28"/>
        </w:rPr>
        <w:t>Дьяченковского</w:t>
      </w:r>
      <w:r w:rsidRPr="005C28C3">
        <w:rPr>
          <w:rFonts w:ascii="Times New Roman" w:hAnsi="Times New Roman"/>
          <w:bCs/>
          <w:color w:val="0C0C0C"/>
          <w:sz w:val="28"/>
          <w:szCs w:val="28"/>
        </w:rPr>
        <w:t xml:space="preserve"> сельского поселения </w:t>
      </w:r>
      <w:r>
        <w:rPr>
          <w:rFonts w:ascii="Times New Roman" w:hAnsi="Times New Roman"/>
          <w:bCs/>
          <w:color w:val="0C0C0C"/>
          <w:sz w:val="28"/>
          <w:szCs w:val="28"/>
        </w:rPr>
        <w:t xml:space="preserve"> </w:t>
      </w:r>
      <w:r w:rsidR="000B697A" w:rsidRPr="000B697A">
        <w:rPr>
          <w:rFonts w:ascii="Times New Roman" w:hAnsi="Times New Roman"/>
          <w:bCs/>
          <w:sz w:val="28"/>
          <w:szCs w:val="28"/>
        </w:rPr>
        <w:t>от 01.10.2021 №68</w:t>
      </w:r>
      <w:r w:rsidRPr="000B697A">
        <w:rPr>
          <w:rFonts w:ascii="Times New Roman" w:hAnsi="Times New Roman"/>
          <w:sz w:val="28"/>
          <w:szCs w:val="28"/>
        </w:rPr>
        <w:t> -</w:t>
      </w:r>
      <w:r w:rsidRPr="005C28C3">
        <w:rPr>
          <w:rFonts w:ascii="Times New Roman" w:hAnsi="Times New Roman"/>
          <w:color w:val="0C0C0C"/>
          <w:sz w:val="28"/>
          <w:szCs w:val="28"/>
        </w:rPr>
        <w:t xml:space="preserve"> </w:t>
      </w:r>
      <w:proofErr w:type="gramStart"/>
      <w:r w:rsidRPr="005C28C3">
        <w:rPr>
          <w:rFonts w:ascii="Times New Roman" w:hAnsi="Times New Roman"/>
          <w:color w:val="0C0C0C"/>
          <w:sz w:val="28"/>
          <w:szCs w:val="28"/>
        </w:rPr>
        <w:t>контрольным органом, уполномоченным на осуществление муниципального земельного контроля я</w:t>
      </w:r>
      <w:r w:rsidR="000B697A">
        <w:rPr>
          <w:rFonts w:ascii="Times New Roman" w:hAnsi="Times New Roman"/>
          <w:color w:val="0C0C0C"/>
          <w:sz w:val="28"/>
          <w:szCs w:val="28"/>
        </w:rPr>
        <w:t>вляется</w:t>
      </w:r>
      <w:proofErr w:type="gramEnd"/>
      <w:r w:rsidR="000B697A">
        <w:rPr>
          <w:rFonts w:ascii="Times New Roman" w:hAnsi="Times New Roman"/>
          <w:color w:val="0C0C0C"/>
          <w:sz w:val="28"/>
          <w:szCs w:val="28"/>
        </w:rPr>
        <w:t xml:space="preserve"> администрация Дьяченковского</w:t>
      </w:r>
      <w:r w:rsidRPr="005C28C3">
        <w:rPr>
          <w:rFonts w:ascii="Times New Roman" w:hAnsi="Times New Roman"/>
          <w:color w:val="0C0C0C"/>
          <w:sz w:val="28"/>
          <w:szCs w:val="28"/>
        </w:rPr>
        <w:t xml:space="preserve"> сельского поселения Богучарского муниципального района.</w:t>
      </w:r>
    </w:p>
    <w:p w:rsidR="004B3DDF" w:rsidRPr="003D1A9C" w:rsidRDefault="004B3DDF" w:rsidP="004B3DDF">
      <w:pPr>
        <w:spacing w:after="0" w:line="360" w:lineRule="auto"/>
        <w:ind w:firstLine="708"/>
        <w:jc w:val="both"/>
        <w:rPr>
          <w:rFonts w:ascii="Times New Roman" w:hAnsi="Times New Roman"/>
          <w:color w:val="0C0C0C"/>
          <w:sz w:val="28"/>
          <w:szCs w:val="28"/>
        </w:rPr>
      </w:pPr>
      <w:r w:rsidRPr="001373BF">
        <w:rPr>
          <w:rFonts w:ascii="Times New Roman" w:hAnsi="Times New Roman"/>
          <w:b/>
          <w:bCs/>
          <w:color w:val="0C0C0C"/>
          <w:sz w:val="28"/>
          <w:szCs w:val="28"/>
        </w:rPr>
        <w:t>Целью муниципального земельного контроля</w:t>
      </w:r>
      <w:r w:rsidRPr="003D1A9C">
        <w:rPr>
          <w:rFonts w:ascii="Times New Roman" w:hAnsi="Times New Roman"/>
          <w:color w:val="0C0C0C"/>
          <w:sz w:val="28"/>
          <w:szCs w:val="28"/>
        </w:rPr>
        <w:t> является предупреждение, выявление и пресечение нарушений обязательных требований.</w:t>
      </w:r>
    </w:p>
    <w:p w:rsidR="004B3DDF" w:rsidRPr="003D1A9C" w:rsidRDefault="004B3DDF" w:rsidP="004B3DDF">
      <w:pPr>
        <w:spacing w:after="0" w:line="360" w:lineRule="auto"/>
        <w:ind w:firstLine="708"/>
        <w:jc w:val="both"/>
        <w:rPr>
          <w:rFonts w:ascii="Times New Roman" w:hAnsi="Times New Roman"/>
          <w:color w:val="0C0C0C"/>
          <w:sz w:val="28"/>
          <w:szCs w:val="28"/>
        </w:rPr>
      </w:pPr>
      <w:r w:rsidRPr="001373BF">
        <w:rPr>
          <w:rFonts w:ascii="Times New Roman" w:hAnsi="Times New Roman"/>
          <w:b/>
          <w:bCs/>
          <w:color w:val="0C0C0C"/>
          <w:sz w:val="28"/>
          <w:szCs w:val="28"/>
        </w:rPr>
        <w:t>Предметом муниципального земельного контроля</w:t>
      </w:r>
      <w:r w:rsidRPr="003D1A9C">
        <w:rPr>
          <w:rFonts w:ascii="Times New Roman" w:hAnsi="Times New Roman"/>
          <w:color w:val="0C0C0C"/>
          <w:sz w:val="28"/>
          <w:szCs w:val="28"/>
        </w:rPr>
        <w:t>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B3DDF" w:rsidRPr="003D1A9C" w:rsidRDefault="004B3DDF" w:rsidP="004B3DDF">
      <w:pPr>
        <w:spacing w:before="120" w:after="0" w:line="360" w:lineRule="auto"/>
        <w:ind w:firstLine="708"/>
        <w:jc w:val="both"/>
        <w:rPr>
          <w:rFonts w:ascii="Times New Roman" w:hAnsi="Times New Roman"/>
          <w:color w:val="0C0C0C"/>
          <w:sz w:val="28"/>
          <w:szCs w:val="28"/>
        </w:rPr>
      </w:pPr>
      <w:r w:rsidRPr="003D1A9C">
        <w:rPr>
          <w:rFonts w:ascii="Times New Roman" w:hAnsi="Times New Roman"/>
          <w:color w:val="0C0C0C"/>
          <w:sz w:val="28"/>
          <w:szCs w:val="28"/>
        </w:rPr>
        <w:t>исполнение решений, принимаемых по результатам контрольных мероприятий;</w:t>
      </w:r>
    </w:p>
    <w:p w:rsidR="004B3DDF" w:rsidRPr="003D1A9C" w:rsidRDefault="004B3DDF" w:rsidP="004B3DDF">
      <w:pPr>
        <w:spacing w:before="120" w:after="0" w:line="360" w:lineRule="auto"/>
        <w:ind w:firstLine="708"/>
        <w:jc w:val="both"/>
        <w:rPr>
          <w:rFonts w:ascii="Times New Roman" w:hAnsi="Times New Roman"/>
          <w:color w:val="0C0C0C"/>
          <w:sz w:val="28"/>
          <w:szCs w:val="28"/>
        </w:rPr>
      </w:pPr>
      <w:r w:rsidRPr="003D1A9C">
        <w:rPr>
          <w:rFonts w:ascii="Times New Roman" w:hAnsi="Times New Roman"/>
          <w:color w:val="0C0C0C"/>
          <w:sz w:val="28"/>
          <w:szCs w:val="2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земельных отношений, являющимися объектами муниципального контроля.</w:t>
      </w:r>
    </w:p>
    <w:p w:rsidR="004B3DDF" w:rsidRPr="003D1A9C" w:rsidRDefault="004B3DDF" w:rsidP="004B3DDF">
      <w:pPr>
        <w:spacing w:after="0" w:line="360" w:lineRule="auto"/>
        <w:ind w:firstLine="708"/>
        <w:jc w:val="both"/>
        <w:rPr>
          <w:rFonts w:ascii="Times New Roman" w:hAnsi="Times New Roman"/>
          <w:color w:val="0C0C0C"/>
          <w:sz w:val="28"/>
          <w:szCs w:val="28"/>
        </w:rPr>
      </w:pPr>
      <w:r w:rsidRPr="001373BF">
        <w:rPr>
          <w:rFonts w:ascii="Times New Roman" w:hAnsi="Times New Roman"/>
          <w:b/>
          <w:bCs/>
          <w:color w:val="0C0C0C"/>
          <w:sz w:val="28"/>
          <w:szCs w:val="28"/>
        </w:rPr>
        <w:t>Объектом муниципального земельного контроля являются </w:t>
      </w:r>
      <w:r w:rsidRPr="003D1A9C">
        <w:rPr>
          <w:rFonts w:ascii="Times New Roman" w:hAnsi="Times New Roman"/>
          <w:color w:val="0C0C0C"/>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B3DDF" w:rsidRPr="003D1A9C" w:rsidRDefault="004B3DDF" w:rsidP="004B3DDF">
      <w:pPr>
        <w:spacing w:before="120" w:after="0" w:line="360" w:lineRule="auto"/>
        <w:jc w:val="both"/>
        <w:rPr>
          <w:rFonts w:ascii="Times New Roman" w:hAnsi="Times New Roman"/>
          <w:color w:val="0C0C0C"/>
          <w:sz w:val="28"/>
          <w:szCs w:val="28"/>
        </w:rPr>
      </w:pPr>
      <w:r w:rsidRPr="003D1A9C">
        <w:rPr>
          <w:rFonts w:ascii="Times New Roman" w:hAnsi="Times New Roman"/>
          <w:color w:val="0C0C0C"/>
          <w:sz w:val="28"/>
          <w:szCs w:val="28"/>
        </w:rPr>
        <w:lastRenderedPageBreak/>
        <w:t>результаты деятельности контролируемых лиц, в том числе работы и услуги, к которым предъявляются обязательные требования;</w:t>
      </w:r>
    </w:p>
    <w:p w:rsidR="004B3DDF" w:rsidRPr="003D1A9C" w:rsidRDefault="004B3DDF" w:rsidP="004B3DDF">
      <w:pPr>
        <w:spacing w:before="120" w:after="0" w:line="360" w:lineRule="auto"/>
        <w:jc w:val="both"/>
        <w:rPr>
          <w:rFonts w:ascii="Times New Roman" w:hAnsi="Times New Roman"/>
          <w:color w:val="0C0C0C"/>
          <w:sz w:val="28"/>
          <w:szCs w:val="28"/>
        </w:rPr>
      </w:pPr>
      <w:r w:rsidRPr="003D1A9C">
        <w:rPr>
          <w:rFonts w:ascii="Times New Roman" w:hAnsi="Times New Roman"/>
          <w:color w:val="0C0C0C"/>
          <w:sz w:val="28"/>
          <w:szCs w:val="28"/>
        </w:rPr>
        <w:t>объекты земельных отношений, расположенные в границах</w:t>
      </w:r>
      <w:r w:rsidR="000B697A">
        <w:rPr>
          <w:rFonts w:ascii="Times New Roman" w:hAnsi="Times New Roman"/>
          <w:color w:val="0C0C0C"/>
          <w:sz w:val="28"/>
          <w:szCs w:val="28"/>
        </w:rPr>
        <w:t xml:space="preserve"> Дьяченковского</w:t>
      </w:r>
      <w:r>
        <w:rPr>
          <w:rFonts w:ascii="Times New Roman" w:hAnsi="Times New Roman"/>
          <w:color w:val="0C0C0C"/>
          <w:sz w:val="28"/>
          <w:szCs w:val="28"/>
        </w:rPr>
        <w:t xml:space="preserve"> сельского поселения Богучарского муниципального района</w:t>
      </w:r>
      <w:r w:rsidRPr="003D1A9C">
        <w:rPr>
          <w:rFonts w:ascii="Times New Roman" w:hAnsi="Times New Roman"/>
          <w:color w:val="0C0C0C"/>
          <w:sz w:val="28"/>
          <w:szCs w:val="28"/>
        </w:rPr>
        <w:t>.</w:t>
      </w:r>
    </w:p>
    <w:p w:rsidR="004B3DDF" w:rsidRPr="003D1A9C" w:rsidRDefault="004B3DDF" w:rsidP="004B3DDF">
      <w:pPr>
        <w:spacing w:before="120" w:after="0" w:line="360" w:lineRule="auto"/>
        <w:jc w:val="both"/>
        <w:rPr>
          <w:rFonts w:ascii="Times New Roman" w:hAnsi="Times New Roman"/>
          <w:color w:val="0C0C0C"/>
          <w:sz w:val="28"/>
          <w:szCs w:val="28"/>
        </w:rPr>
      </w:pPr>
      <w:r w:rsidRPr="003D1A9C">
        <w:rPr>
          <w:rFonts w:ascii="Times New Roman" w:hAnsi="Times New Roman"/>
          <w:color w:val="0C0C0C"/>
          <w:sz w:val="28"/>
          <w:szCs w:val="28"/>
        </w:rPr>
        <w:t> </w:t>
      </w:r>
      <w:r>
        <w:rPr>
          <w:rFonts w:ascii="Times New Roman" w:hAnsi="Times New Roman"/>
          <w:color w:val="0C0C0C"/>
          <w:sz w:val="28"/>
          <w:szCs w:val="28"/>
        </w:rPr>
        <w:tab/>
      </w:r>
      <w:r w:rsidRPr="003D1A9C">
        <w:rPr>
          <w:rFonts w:ascii="Times New Roman" w:hAnsi="Times New Roman"/>
          <w:color w:val="0C0C0C"/>
          <w:sz w:val="28"/>
          <w:szCs w:val="28"/>
        </w:rPr>
        <w:t xml:space="preserve">Объектами земельных отношений являются земли, земельные участки или части земельных участков в границах </w:t>
      </w:r>
      <w:r w:rsidR="000B697A">
        <w:rPr>
          <w:rFonts w:ascii="Times New Roman" w:hAnsi="Times New Roman"/>
          <w:color w:val="0C0C0C"/>
          <w:sz w:val="28"/>
          <w:szCs w:val="28"/>
        </w:rPr>
        <w:t>Дьяченковского</w:t>
      </w:r>
      <w:r>
        <w:rPr>
          <w:rFonts w:ascii="Times New Roman" w:hAnsi="Times New Roman"/>
          <w:color w:val="0C0C0C"/>
          <w:sz w:val="28"/>
          <w:szCs w:val="28"/>
        </w:rPr>
        <w:t xml:space="preserve"> сельского поселения Богучарского муниципального района.</w:t>
      </w:r>
    </w:p>
    <w:p w:rsidR="004B3DDF" w:rsidRPr="003D1A9C" w:rsidRDefault="004B3DDF" w:rsidP="004B3DDF">
      <w:pPr>
        <w:spacing w:after="0" w:line="360" w:lineRule="auto"/>
        <w:ind w:firstLine="708"/>
        <w:jc w:val="both"/>
        <w:rPr>
          <w:rFonts w:ascii="Times New Roman" w:hAnsi="Times New Roman"/>
          <w:color w:val="0C0C0C"/>
          <w:sz w:val="28"/>
          <w:szCs w:val="28"/>
        </w:rPr>
      </w:pPr>
      <w:r w:rsidRPr="001373BF">
        <w:rPr>
          <w:rFonts w:ascii="Times New Roman" w:hAnsi="Times New Roman"/>
          <w:b/>
          <w:bCs/>
          <w:color w:val="0C0C0C"/>
          <w:sz w:val="28"/>
          <w:szCs w:val="28"/>
        </w:rPr>
        <w:t xml:space="preserve">В рамках муниципального земельного контроля осуществляется </w:t>
      </w:r>
      <w:proofErr w:type="gramStart"/>
      <w:r w:rsidRPr="001373BF">
        <w:rPr>
          <w:rFonts w:ascii="Times New Roman" w:hAnsi="Times New Roman"/>
          <w:b/>
          <w:bCs/>
          <w:color w:val="0C0C0C"/>
          <w:sz w:val="28"/>
          <w:szCs w:val="28"/>
        </w:rPr>
        <w:t>контроль за</w:t>
      </w:r>
      <w:proofErr w:type="gramEnd"/>
      <w:r w:rsidRPr="001373BF">
        <w:rPr>
          <w:rFonts w:ascii="Times New Roman" w:hAnsi="Times New Roman"/>
          <w:b/>
          <w:bCs/>
          <w:color w:val="0C0C0C"/>
          <w:sz w:val="28"/>
          <w:szCs w:val="28"/>
        </w:rPr>
        <w:t xml:space="preserve"> соблюдением:</w:t>
      </w:r>
    </w:p>
    <w:p w:rsidR="004B3DDF" w:rsidRPr="003D1A9C" w:rsidRDefault="004B3DDF" w:rsidP="004B3DDF">
      <w:pPr>
        <w:numPr>
          <w:ilvl w:val="0"/>
          <w:numId w:val="2"/>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B3DDF" w:rsidRPr="003D1A9C" w:rsidRDefault="004B3DDF" w:rsidP="004B3DDF">
      <w:pPr>
        <w:numPr>
          <w:ilvl w:val="0"/>
          <w:numId w:val="2"/>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B3DDF" w:rsidRPr="003D1A9C" w:rsidRDefault="004B3DDF" w:rsidP="004B3DDF">
      <w:pPr>
        <w:numPr>
          <w:ilvl w:val="0"/>
          <w:numId w:val="2"/>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4B3DDF" w:rsidRPr="003D1A9C" w:rsidRDefault="004B3DDF" w:rsidP="004B3DDF">
      <w:pPr>
        <w:numPr>
          <w:ilvl w:val="0"/>
          <w:numId w:val="2"/>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rsidR="004B3DDF" w:rsidRPr="003D1A9C" w:rsidRDefault="004B3DDF" w:rsidP="004B3DDF">
      <w:pPr>
        <w:numPr>
          <w:ilvl w:val="0"/>
          <w:numId w:val="2"/>
        </w:numPr>
        <w:spacing w:after="0" w:line="360" w:lineRule="auto"/>
        <w:ind w:left="0"/>
        <w:jc w:val="both"/>
        <w:rPr>
          <w:rFonts w:ascii="Times New Roman" w:hAnsi="Times New Roman"/>
          <w:color w:val="0C0C0C"/>
          <w:sz w:val="28"/>
          <w:szCs w:val="28"/>
        </w:rPr>
      </w:pPr>
      <w:proofErr w:type="gramStart"/>
      <w:r w:rsidRPr="003D1A9C">
        <w:rPr>
          <w:rFonts w:ascii="Times New Roman" w:hAnsi="Times New Roman"/>
          <w:color w:val="0C0C0C"/>
          <w:sz w:val="28"/>
          <w:szCs w:val="28"/>
        </w:rPr>
        <w:t xml:space="preserve">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3D1A9C">
        <w:rPr>
          <w:rFonts w:ascii="Times New Roman" w:hAnsi="Times New Roman"/>
          <w:color w:val="0C0C0C"/>
          <w:sz w:val="28"/>
          <w:szCs w:val="28"/>
        </w:rPr>
        <w:t>агрохимикатами</w:t>
      </w:r>
      <w:proofErr w:type="spellEnd"/>
      <w:r w:rsidRPr="003D1A9C">
        <w:rPr>
          <w:rFonts w:ascii="Times New Roman" w:hAnsi="Times New Roman"/>
          <w:color w:val="0C0C0C"/>
          <w:sz w:val="28"/>
          <w:szCs w:val="28"/>
        </w:rPr>
        <w:t xml:space="preserve"> или иными опасными для здоровья людей и окружающей среды веществами и отходами производства и потребления;</w:t>
      </w:r>
      <w:proofErr w:type="gramEnd"/>
    </w:p>
    <w:p w:rsidR="004B3DDF" w:rsidRPr="003D1A9C" w:rsidRDefault="004B3DDF" w:rsidP="004B3DDF">
      <w:pPr>
        <w:numPr>
          <w:ilvl w:val="0"/>
          <w:numId w:val="2"/>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4B3DDF" w:rsidRPr="003D1A9C" w:rsidRDefault="004B3DDF" w:rsidP="004B3DDF">
      <w:pPr>
        <w:numPr>
          <w:ilvl w:val="0"/>
          <w:numId w:val="2"/>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lastRenderedPageBreak/>
        <w:t>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4B3DDF" w:rsidRPr="003D1A9C" w:rsidRDefault="004B3DDF" w:rsidP="004B3DDF">
      <w:pPr>
        <w:numPr>
          <w:ilvl w:val="0"/>
          <w:numId w:val="2"/>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4B3DDF" w:rsidRPr="003D1A9C" w:rsidRDefault="004B3DDF" w:rsidP="004B3DDF">
      <w:pPr>
        <w:spacing w:after="0" w:line="360" w:lineRule="auto"/>
        <w:ind w:firstLine="708"/>
        <w:jc w:val="both"/>
        <w:rPr>
          <w:rFonts w:ascii="Times New Roman" w:hAnsi="Times New Roman"/>
          <w:color w:val="0C0C0C"/>
          <w:sz w:val="28"/>
          <w:szCs w:val="28"/>
        </w:rPr>
      </w:pPr>
      <w:r w:rsidRPr="003D1A9C">
        <w:rPr>
          <w:rFonts w:ascii="Times New Roman" w:hAnsi="Times New Roman"/>
          <w:color w:val="0C0C0C"/>
          <w:sz w:val="28"/>
          <w:szCs w:val="28"/>
        </w:rPr>
        <w:t>Полномочия при осуществлении муниципального земельного контроля осуществляются в отношении всех категорий земель, за исключением земель лесного фонда, земель водного фонда и земель запаса.</w:t>
      </w:r>
    </w:p>
    <w:p w:rsidR="004B3DDF" w:rsidRPr="003D1A9C" w:rsidRDefault="004B3DDF" w:rsidP="004B3DDF">
      <w:pPr>
        <w:spacing w:before="120" w:after="0" w:line="360" w:lineRule="auto"/>
        <w:ind w:firstLine="708"/>
        <w:jc w:val="both"/>
        <w:rPr>
          <w:rFonts w:ascii="Times New Roman" w:hAnsi="Times New Roman"/>
          <w:color w:val="0C0C0C"/>
          <w:sz w:val="28"/>
          <w:szCs w:val="28"/>
        </w:rPr>
      </w:pPr>
      <w:r w:rsidRPr="003D1A9C">
        <w:rPr>
          <w:rFonts w:ascii="Times New Roman" w:hAnsi="Times New Roman"/>
          <w:color w:val="0C0C0C"/>
          <w:sz w:val="28"/>
          <w:szCs w:val="28"/>
        </w:rPr>
        <w:t>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№248-ФЗ.</w:t>
      </w:r>
    </w:p>
    <w:p w:rsidR="004B3DDF" w:rsidRPr="003D1A9C" w:rsidRDefault="004B3DDF" w:rsidP="004B3DDF">
      <w:pPr>
        <w:spacing w:before="120" w:after="0" w:line="360" w:lineRule="auto"/>
        <w:jc w:val="both"/>
        <w:rPr>
          <w:rFonts w:ascii="Times New Roman" w:hAnsi="Times New Roman"/>
          <w:color w:val="0C0C0C"/>
          <w:sz w:val="28"/>
          <w:szCs w:val="28"/>
        </w:rPr>
      </w:pPr>
      <w:r w:rsidRPr="003D1A9C">
        <w:rPr>
          <w:rFonts w:ascii="Times New Roman" w:hAnsi="Times New Roman"/>
          <w:color w:val="0C0C0C"/>
          <w:sz w:val="28"/>
          <w:szCs w:val="28"/>
        </w:rPr>
        <w:t>Без взаимодействия с контролируемым лицом проводятся следующие контрольные (надзорные) мероприятия:</w:t>
      </w:r>
    </w:p>
    <w:p w:rsidR="004B3DDF" w:rsidRPr="003D1A9C" w:rsidRDefault="004B3DDF" w:rsidP="004B3DDF">
      <w:pPr>
        <w:numPr>
          <w:ilvl w:val="0"/>
          <w:numId w:val="3"/>
        </w:numPr>
        <w:spacing w:after="0" w:line="360" w:lineRule="auto"/>
        <w:ind w:left="0"/>
        <w:jc w:val="both"/>
        <w:rPr>
          <w:rFonts w:ascii="Times New Roman" w:hAnsi="Times New Roman"/>
          <w:color w:val="0C0C0C"/>
          <w:sz w:val="28"/>
          <w:szCs w:val="28"/>
        </w:rPr>
      </w:pPr>
      <w:r w:rsidRPr="001373BF">
        <w:rPr>
          <w:rFonts w:ascii="Times New Roman" w:hAnsi="Times New Roman"/>
          <w:b/>
          <w:bCs/>
          <w:color w:val="0C0C0C"/>
          <w:sz w:val="28"/>
          <w:szCs w:val="28"/>
        </w:rPr>
        <w:t>наблюдение за соблюдением обязательных требований;</w:t>
      </w:r>
    </w:p>
    <w:p w:rsidR="004B3DDF" w:rsidRPr="003D1A9C" w:rsidRDefault="004B3DDF" w:rsidP="004B3DDF">
      <w:pPr>
        <w:numPr>
          <w:ilvl w:val="0"/>
          <w:numId w:val="3"/>
        </w:numPr>
        <w:spacing w:after="0" w:line="360" w:lineRule="auto"/>
        <w:ind w:left="0"/>
        <w:jc w:val="both"/>
        <w:rPr>
          <w:rFonts w:ascii="Times New Roman" w:hAnsi="Times New Roman"/>
          <w:color w:val="0C0C0C"/>
          <w:sz w:val="28"/>
          <w:szCs w:val="28"/>
        </w:rPr>
      </w:pPr>
      <w:r w:rsidRPr="001373BF">
        <w:rPr>
          <w:rFonts w:ascii="Times New Roman" w:hAnsi="Times New Roman"/>
          <w:b/>
          <w:bCs/>
          <w:color w:val="0C0C0C"/>
          <w:sz w:val="28"/>
          <w:szCs w:val="28"/>
        </w:rPr>
        <w:t>выездное обследование.</w:t>
      </w:r>
    </w:p>
    <w:p w:rsidR="004B3DDF" w:rsidRPr="003D1A9C" w:rsidRDefault="004B3DDF" w:rsidP="004B3DDF">
      <w:pPr>
        <w:spacing w:before="120" w:after="0" w:line="360" w:lineRule="auto"/>
        <w:jc w:val="both"/>
        <w:rPr>
          <w:rFonts w:ascii="Times New Roman" w:hAnsi="Times New Roman"/>
          <w:color w:val="0C0C0C"/>
          <w:sz w:val="28"/>
          <w:szCs w:val="28"/>
        </w:rPr>
      </w:pPr>
      <w:r w:rsidRPr="003D1A9C">
        <w:rPr>
          <w:rFonts w:ascii="Times New Roman" w:hAnsi="Times New Roman"/>
          <w:color w:val="0C0C0C"/>
          <w:sz w:val="28"/>
          <w:szCs w:val="28"/>
        </w:rPr>
        <w:t>При осуществлении муниципального земельного контроля могут проводиться следующие виды профилактических мероприятий:</w:t>
      </w:r>
    </w:p>
    <w:p w:rsidR="004B3DDF" w:rsidRPr="003D1A9C" w:rsidRDefault="004B3DDF" w:rsidP="004B3DDF">
      <w:pPr>
        <w:numPr>
          <w:ilvl w:val="0"/>
          <w:numId w:val="4"/>
        </w:numPr>
        <w:spacing w:after="0" w:line="360" w:lineRule="auto"/>
        <w:ind w:left="0"/>
        <w:jc w:val="both"/>
        <w:rPr>
          <w:rFonts w:ascii="Times New Roman" w:hAnsi="Times New Roman"/>
          <w:color w:val="0C0C0C"/>
          <w:sz w:val="28"/>
          <w:szCs w:val="28"/>
        </w:rPr>
      </w:pPr>
      <w:r w:rsidRPr="001373BF">
        <w:rPr>
          <w:rFonts w:ascii="Times New Roman" w:hAnsi="Times New Roman"/>
          <w:b/>
          <w:bCs/>
          <w:color w:val="0C0C0C"/>
          <w:sz w:val="28"/>
          <w:szCs w:val="28"/>
        </w:rPr>
        <w:t>информирование;</w:t>
      </w:r>
    </w:p>
    <w:p w:rsidR="004B3DDF" w:rsidRPr="003D1A9C" w:rsidRDefault="004B3DDF" w:rsidP="004B3DDF">
      <w:pPr>
        <w:numPr>
          <w:ilvl w:val="0"/>
          <w:numId w:val="4"/>
        </w:numPr>
        <w:spacing w:after="0" w:line="360" w:lineRule="auto"/>
        <w:ind w:left="0"/>
        <w:jc w:val="both"/>
        <w:rPr>
          <w:rFonts w:ascii="Times New Roman" w:hAnsi="Times New Roman"/>
          <w:color w:val="0C0C0C"/>
          <w:sz w:val="28"/>
          <w:szCs w:val="28"/>
        </w:rPr>
      </w:pPr>
      <w:r w:rsidRPr="001373BF">
        <w:rPr>
          <w:rFonts w:ascii="Times New Roman" w:hAnsi="Times New Roman"/>
          <w:b/>
          <w:bCs/>
          <w:color w:val="0C0C0C"/>
          <w:sz w:val="28"/>
          <w:szCs w:val="28"/>
        </w:rPr>
        <w:t>консультирование;</w:t>
      </w:r>
    </w:p>
    <w:p w:rsidR="004B3DDF" w:rsidRPr="003D1A9C" w:rsidRDefault="004B3DDF" w:rsidP="004B3DDF">
      <w:pPr>
        <w:numPr>
          <w:ilvl w:val="0"/>
          <w:numId w:val="4"/>
        </w:numPr>
        <w:spacing w:after="0" w:line="360" w:lineRule="auto"/>
        <w:ind w:left="0"/>
        <w:jc w:val="both"/>
        <w:rPr>
          <w:rFonts w:ascii="Times New Roman" w:hAnsi="Times New Roman"/>
          <w:color w:val="0C0C0C"/>
          <w:sz w:val="28"/>
          <w:szCs w:val="28"/>
        </w:rPr>
      </w:pPr>
      <w:r w:rsidRPr="001373BF">
        <w:rPr>
          <w:rFonts w:ascii="Times New Roman" w:hAnsi="Times New Roman"/>
          <w:b/>
          <w:bCs/>
          <w:color w:val="0C0C0C"/>
          <w:sz w:val="28"/>
          <w:szCs w:val="28"/>
        </w:rPr>
        <w:t>объявление предостережения.</w:t>
      </w:r>
    </w:p>
    <w:p w:rsidR="004B3DDF" w:rsidRPr="003D1A9C" w:rsidRDefault="004B3DDF" w:rsidP="004B3DDF">
      <w:pPr>
        <w:spacing w:after="0" w:line="360" w:lineRule="auto"/>
        <w:ind w:firstLine="708"/>
        <w:jc w:val="both"/>
        <w:rPr>
          <w:rFonts w:ascii="Times New Roman" w:hAnsi="Times New Roman"/>
          <w:color w:val="0C0C0C"/>
          <w:sz w:val="28"/>
          <w:szCs w:val="28"/>
        </w:rPr>
      </w:pPr>
      <w:r w:rsidRPr="003D1A9C">
        <w:rPr>
          <w:rFonts w:ascii="Times New Roman" w:hAnsi="Times New Roman"/>
          <w:color w:val="0C0C0C"/>
          <w:sz w:val="28"/>
          <w:szCs w:val="28"/>
        </w:rPr>
        <w:t>В соответствии со </w:t>
      </w:r>
      <w:r w:rsidRPr="001373BF">
        <w:rPr>
          <w:rFonts w:ascii="Times New Roman" w:hAnsi="Times New Roman"/>
          <w:b/>
          <w:bCs/>
          <w:color w:val="0C0C0C"/>
          <w:sz w:val="28"/>
          <w:szCs w:val="28"/>
        </w:rPr>
        <w:t>ст. 57 Федерального закона от 31.07.2020 № 248-ФЗ «О государственном контроле (надзоре) и муниципальном контроле в Российской Федерации»</w:t>
      </w:r>
      <w:r w:rsidRPr="003D1A9C">
        <w:rPr>
          <w:rFonts w:ascii="Times New Roman" w:hAnsi="Times New Roman"/>
          <w:color w:val="0C0C0C"/>
          <w:sz w:val="28"/>
          <w:szCs w:val="28"/>
        </w:rPr>
        <w:t>, 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может быть:</w:t>
      </w:r>
    </w:p>
    <w:p w:rsidR="004B3DDF" w:rsidRPr="003D1A9C" w:rsidRDefault="004B3DDF" w:rsidP="004B3DDF">
      <w:pPr>
        <w:numPr>
          <w:ilvl w:val="0"/>
          <w:numId w:val="5"/>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lastRenderedPageBreak/>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B3DDF" w:rsidRPr="003D1A9C" w:rsidRDefault="004B3DDF" w:rsidP="004B3DDF">
      <w:pPr>
        <w:numPr>
          <w:ilvl w:val="0"/>
          <w:numId w:val="5"/>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наступление сроков проведения контрольных (надзорных) мероприятий, включенных в план проведения контрольных (надзорных) мероприятий;</w:t>
      </w:r>
    </w:p>
    <w:p w:rsidR="004B3DDF" w:rsidRPr="003D1A9C" w:rsidRDefault="004B3DDF" w:rsidP="004B3DDF">
      <w:pPr>
        <w:numPr>
          <w:ilvl w:val="0"/>
          <w:numId w:val="5"/>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B3DDF" w:rsidRPr="003D1A9C" w:rsidRDefault="004B3DDF" w:rsidP="004B3DDF">
      <w:pPr>
        <w:numPr>
          <w:ilvl w:val="0"/>
          <w:numId w:val="5"/>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требование прокуратуры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B3DDF" w:rsidRPr="003D1A9C" w:rsidRDefault="004B3DDF" w:rsidP="004B3DDF">
      <w:pPr>
        <w:numPr>
          <w:ilvl w:val="0"/>
          <w:numId w:val="5"/>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Закона от 31.07.2020 № 248-ФЗ «О государственном контроле (надзоре) и муниципальном контроле в Российской Федерации»;</w:t>
      </w:r>
    </w:p>
    <w:p w:rsidR="004B3DDF" w:rsidRPr="003D1A9C" w:rsidRDefault="004B3DDF" w:rsidP="004B3DDF">
      <w:pPr>
        <w:numPr>
          <w:ilvl w:val="0"/>
          <w:numId w:val="5"/>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B3DDF" w:rsidRPr="0066798A" w:rsidRDefault="004B3DDF" w:rsidP="004B3DDF">
      <w:pPr>
        <w:spacing w:after="0" w:line="360" w:lineRule="auto"/>
        <w:ind w:firstLine="708"/>
        <w:jc w:val="both"/>
        <w:rPr>
          <w:rFonts w:ascii="Times New Roman" w:hAnsi="Times New Roman"/>
          <w:color w:val="0C0C0C"/>
          <w:sz w:val="28"/>
          <w:szCs w:val="28"/>
        </w:rPr>
      </w:pPr>
      <w:r w:rsidRPr="001373BF">
        <w:rPr>
          <w:rFonts w:ascii="Times New Roman" w:hAnsi="Times New Roman"/>
          <w:b/>
          <w:bCs/>
          <w:color w:val="0C0C0C"/>
          <w:sz w:val="28"/>
          <w:szCs w:val="28"/>
        </w:rPr>
        <w:t>Перечень индикаторов риска </w:t>
      </w:r>
      <w:r w:rsidRPr="003D1A9C">
        <w:rPr>
          <w:rFonts w:ascii="Times New Roman" w:hAnsi="Times New Roman"/>
          <w:color w:val="0C0C0C"/>
          <w:sz w:val="28"/>
          <w:szCs w:val="28"/>
        </w:rPr>
        <w:t>нарушения обязательных требований, используемых для определения необходимости проведения внеплановых проверок п</w:t>
      </w:r>
      <w:r w:rsidRPr="003C5817">
        <w:rPr>
          <w:rFonts w:ascii="Times New Roman" w:hAnsi="Times New Roman"/>
          <w:color w:val="0C0C0C"/>
          <w:sz w:val="28"/>
          <w:szCs w:val="28"/>
        </w:rPr>
        <w:t>ри осуществлении муниципального земельного контроля </w:t>
      </w:r>
      <w:r w:rsidRPr="003C5817">
        <w:rPr>
          <w:rFonts w:ascii="Times New Roman" w:hAnsi="Times New Roman"/>
          <w:bCs/>
          <w:color w:val="0C0C0C"/>
          <w:sz w:val="28"/>
          <w:szCs w:val="28"/>
        </w:rPr>
        <w:t xml:space="preserve">в границах </w:t>
      </w:r>
      <w:r w:rsidR="000B697A">
        <w:rPr>
          <w:rFonts w:ascii="Times New Roman" w:hAnsi="Times New Roman"/>
          <w:color w:val="0C0C0C"/>
          <w:sz w:val="28"/>
          <w:szCs w:val="28"/>
        </w:rPr>
        <w:t>Дьяченковского</w:t>
      </w:r>
      <w:r>
        <w:rPr>
          <w:rFonts w:ascii="Times New Roman" w:hAnsi="Times New Roman"/>
          <w:color w:val="0C0C0C"/>
          <w:sz w:val="28"/>
          <w:szCs w:val="28"/>
        </w:rPr>
        <w:t xml:space="preserve"> сельского поселения Богучарского муниципального района в соответствии с решением Сове</w:t>
      </w:r>
      <w:r w:rsidR="000B697A">
        <w:rPr>
          <w:rFonts w:ascii="Times New Roman" w:hAnsi="Times New Roman"/>
          <w:color w:val="0C0C0C"/>
          <w:sz w:val="28"/>
          <w:szCs w:val="28"/>
        </w:rPr>
        <w:t>та народных депутатов Дьяченковского</w:t>
      </w:r>
      <w:r>
        <w:rPr>
          <w:rFonts w:ascii="Times New Roman" w:hAnsi="Times New Roman"/>
          <w:color w:val="0C0C0C"/>
          <w:sz w:val="28"/>
          <w:szCs w:val="28"/>
        </w:rPr>
        <w:t xml:space="preserve"> сельского </w:t>
      </w:r>
      <w:r w:rsidRPr="0066798A">
        <w:rPr>
          <w:rFonts w:ascii="Times New Roman" w:hAnsi="Times New Roman"/>
          <w:color w:val="0C0C0C"/>
          <w:sz w:val="28"/>
          <w:szCs w:val="28"/>
        </w:rPr>
        <w:t xml:space="preserve">поселения </w:t>
      </w:r>
      <w:r w:rsidRPr="0066798A">
        <w:rPr>
          <w:rFonts w:ascii="Times New Roman" w:hAnsi="Times New Roman"/>
          <w:b/>
          <w:bCs/>
          <w:color w:val="0C0C0C"/>
          <w:sz w:val="28"/>
          <w:szCs w:val="28"/>
        </w:rPr>
        <w:t xml:space="preserve">от </w:t>
      </w:r>
      <w:r w:rsidR="000B697A">
        <w:rPr>
          <w:rFonts w:ascii="Times New Roman" w:hAnsi="Times New Roman"/>
          <w:sz w:val="28"/>
          <w:szCs w:val="28"/>
          <w:lang w:eastAsia="ar-SA"/>
        </w:rPr>
        <w:t xml:space="preserve"> 26.03.2024 года №  259</w:t>
      </w:r>
      <w:r>
        <w:rPr>
          <w:rFonts w:ascii="Times New Roman" w:hAnsi="Times New Roman"/>
          <w:sz w:val="28"/>
          <w:szCs w:val="28"/>
          <w:lang w:eastAsia="ar-SA"/>
        </w:rPr>
        <w:t>:</w:t>
      </w:r>
    </w:p>
    <w:p w:rsidR="004B3DDF" w:rsidRPr="003C5817" w:rsidRDefault="004B3DDF" w:rsidP="004B3DDF">
      <w:pPr>
        <w:tabs>
          <w:tab w:val="left" w:pos="601"/>
        </w:tabs>
        <w:autoSpaceDE w:val="0"/>
        <w:autoSpaceDN w:val="0"/>
        <w:adjustRightInd w:val="0"/>
        <w:ind w:firstLine="317"/>
        <w:contextualSpacing/>
        <w:jc w:val="both"/>
        <w:rPr>
          <w:rFonts w:ascii="Times New Roman" w:eastAsia="Calibri" w:hAnsi="Times New Roman"/>
          <w:bCs/>
          <w:sz w:val="28"/>
          <w:szCs w:val="28"/>
          <w:lang w:eastAsia="en-US"/>
        </w:rPr>
      </w:pPr>
      <w:r w:rsidRPr="003968E1">
        <w:rPr>
          <w:rFonts w:eastAsia="Calibri" w:cs="Arial"/>
          <w:bCs/>
          <w:sz w:val="28"/>
          <w:szCs w:val="28"/>
          <w:lang w:eastAsia="en-US"/>
        </w:rPr>
        <w:tab/>
      </w:r>
      <w:r w:rsidRPr="003C5817">
        <w:rPr>
          <w:rFonts w:ascii="Times New Roman" w:eastAsia="Calibri" w:hAnsi="Times New Roman"/>
          <w:bCs/>
          <w:sz w:val="28"/>
          <w:szCs w:val="28"/>
          <w:lang w:eastAsia="en-US"/>
        </w:rPr>
        <w:t xml:space="preserve">1. </w:t>
      </w:r>
      <w:r w:rsidRPr="003C5817">
        <w:rPr>
          <w:rFonts w:ascii="Times New Roman" w:eastAsia="Calibri" w:hAnsi="Times New Roman"/>
          <w:sz w:val="28"/>
          <w:szCs w:val="28"/>
          <w:lang w:eastAsia="en-US"/>
        </w:rPr>
        <w:t xml:space="preserve">Отклонение местоположения характерной точки границы земельного участка относительно местоположения границы земельного участка, </w:t>
      </w:r>
      <w:r w:rsidRPr="003C5817">
        <w:rPr>
          <w:rFonts w:ascii="Times New Roman" w:eastAsia="Calibri" w:hAnsi="Times New Roman"/>
          <w:sz w:val="28"/>
          <w:szCs w:val="28"/>
          <w:lang w:eastAsia="en-US"/>
        </w:rPr>
        <w:lastRenderedPageBreak/>
        <w:t>сведения о котором содержатся в ЕГРН, правоустанавливающих документах на земельный участок.</w:t>
      </w:r>
    </w:p>
    <w:p w:rsidR="004B3DDF" w:rsidRPr="003C5817" w:rsidRDefault="004B3DDF" w:rsidP="004B3DDF">
      <w:pPr>
        <w:tabs>
          <w:tab w:val="left" w:pos="601"/>
        </w:tabs>
        <w:autoSpaceDE w:val="0"/>
        <w:autoSpaceDN w:val="0"/>
        <w:adjustRightInd w:val="0"/>
        <w:ind w:firstLine="317"/>
        <w:contextualSpacing/>
        <w:jc w:val="both"/>
        <w:rPr>
          <w:rFonts w:ascii="Times New Roman" w:eastAsia="Calibri" w:hAnsi="Times New Roman"/>
          <w:bCs/>
          <w:sz w:val="28"/>
          <w:szCs w:val="28"/>
          <w:lang w:eastAsia="en-US"/>
        </w:rPr>
      </w:pPr>
      <w:r w:rsidRPr="003C5817">
        <w:rPr>
          <w:rFonts w:ascii="Times New Roman" w:eastAsia="Calibri" w:hAnsi="Times New Roman"/>
          <w:bCs/>
          <w:sz w:val="28"/>
          <w:szCs w:val="28"/>
          <w:lang w:eastAsia="en-US"/>
        </w:rPr>
        <w:tab/>
      </w:r>
      <w:r w:rsidRPr="003C5817">
        <w:rPr>
          <w:rFonts w:ascii="Times New Roman" w:eastAsia="Calibri" w:hAnsi="Times New Roman"/>
          <w:bCs/>
          <w:sz w:val="28"/>
          <w:szCs w:val="28"/>
          <w:lang w:eastAsia="en-US"/>
        </w:rPr>
        <w:tab/>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4B3DDF" w:rsidRPr="003C5817" w:rsidRDefault="004B3DDF" w:rsidP="004B3DDF">
      <w:pPr>
        <w:tabs>
          <w:tab w:val="left" w:pos="601"/>
        </w:tabs>
        <w:ind w:firstLine="317"/>
        <w:contextualSpacing/>
        <w:jc w:val="both"/>
        <w:rPr>
          <w:rFonts w:ascii="Times New Roman" w:eastAsia="Calibri" w:hAnsi="Times New Roman"/>
          <w:sz w:val="28"/>
          <w:szCs w:val="28"/>
          <w:lang w:eastAsia="en-US"/>
        </w:rPr>
      </w:pPr>
      <w:r w:rsidRPr="003C5817">
        <w:rPr>
          <w:rFonts w:ascii="Times New Roman" w:eastAsia="Calibri" w:hAnsi="Times New Roman"/>
          <w:sz w:val="28"/>
          <w:szCs w:val="28"/>
          <w:lang w:eastAsia="en-US"/>
        </w:rPr>
        <w:tab/>
        <w:t xml:space="preserve">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w:t>
      </w:r>
      <w:proofErr w:type="gramStart"/>
      <w:r w:rsidRPr="003C5817">
        <w:rPr>
          <w:rFonts w:ascii="Times New Roman" w:eastAsia="Calibri" w:hAnsi="Times New Roman"/>
          <w:sz w:val="28"/>
          <w:szCs w:val="28"/>
          <w:lang w:eastAsia="en-US"/>
        </w:rPr>
        <w:t>предположительном</w:t>
      </w:r>
      <w:proofErr w:type="gramEnd"/>
      <w:r w:rsidRPr="003C5817">
        <w:rPr>
          <w:rFonts w:ascii="Times New Roman" w:eastAsia="Calibri" w:hAnsi="Times New Roman"/>
          <w:sz w:val="28"/>
          <w:szCs w:val="28"/>
          <w:lang w:eastAsia="en-US"/>
        </w:rPr>
        <w:t xml:space="preserve">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4B3DDF" w:rsidRPr="003C5817" w:rsidRDefault="004B3DDF" w:rsidP="004B3DDF">
      <w:pPr>
        <w:tabs>
          <w:tab w:val="left" w:pos="601"/>
        </w:tabs>
        <w:ind w:firstLine="317"/>
        <w:contextualSpacing/>
        <w:jc w:val="both"/>
        <w:rPr>
          <w:rFonts w:ascii="Times New Roman" w:hAnsi="Times New Roman"/>
          <w:sz w:val="28"/>
          <w:szCs w:val="28"/>
        </w:rPr>
      </w:pPr>
      <w:r w:rsidRPr="003C5817">
        <w:rPr>
          <w:rFonts w:ascii="Times New Roman" w:eastAsia="Calibri" w:hAnsi="Times New Roman"/>
          <w:sz w:val="28"/>
          <w:szCs w:val="28"/>
          <w:lang w:eastAsia="en-US"/>
        </w:rPr>
        <w:tab/>
      </w:r>
      <w:r w:rsidRPr="003C5817">
        <w:rPr>
          <w:rFonts w:ascii="Times New Roman" w:eastAsia="Calibri" w:hAnsi="Times New Roman"/>
          <w:sz w:val="28"/>
          <w:szCs w:val="28"/>
          <w:lang w:eastAsia="en-US"/>
        </w:rPr>
        <w:tab/>
        <w:t xml:space="preserve">4. Наличие на земельном участке специализированной техники, используемой для снятия и (или) перемещения плодородного слоя почвы. </w:t>
      </w:r>
    </w:p>
    <w:p w:rsidR="004B3DDF" w:rsidRDefault="004B3DDF" w:rsidP="004B3DDF">
      <w:pPr>
        <w:spacing w:after="0" w:line="360" w:lineRule="auto"/>
        <w:jc w:val="both"/>
        <w:rPr>
          <w:rFonts w:ascii="Times New Roman" w:hAnsi="Times New Roman"/>
          <w:color w:val="0C0C0C"/>
          <w:sz w:val="28"/>
          <w:szCs w:val="28"/>
        </w:rPr>
      </w:pPr>
    </w:p>
    <w:p w:rsidR="004B3DDF" w:rsidRPr="003D1A9C" w:rsidRDefault="004B3DDF" w:rsidP="004B3DDF">
      <w:pPr>
        <w:spacing w:after="0" w:line="360" w:lineRule="auto"/>
        <w:ind w:firstLine="708"/>
        <w:jc w:val="both"/>
        <w:rPr>
          <w:rFonts w:ascii="Times New Roman" w:hAnsi="Times New Roman"/>
          <w:color w:val="0C0C0C"/>
          <w:sz w:val="28"/>
          <w:szCs w:val="28"/>
        </w:rPr>
      </w:pPr>
      <w:r w:rsidRPr="003D1A9C">
        <w:rPr>
          <w:rFonts w:ascii="Times New Roman" w:hAnsi="Times New Roman"/>
          <w:color w:val="0C0C0C"/>
          <w:sz w:val="28"/>
          <w:szCs w:val="28"/>
        </w:rPr>
        <w:t>В соответствии с </w:t>
      </w:r>
      <w:r w:rsidRPr="001373BF">
        <w:rPr>
          <w:rFonts w:ascii="Times New Roman" w:hAnsi="Times New Roman"/>
          <w:b/>
          <w:bCs/>
          <w:color w:val="0C0C0C"/>
          <w:sz w:val="28"/>
          <w:szCs w:val="28"/>
        </w:rPr>
        <w:t>Земельным Кодексом Российской Федерации</w:t>
      </w:r>
      <w:r w:rsidRPr="003D1A9C">
        <w:rPr>
          <w:rFonts w:ascii="Times New Roman" w:hAnsi="Times New Roman"/>
          <w:color w:val="0C0C0C"/>
          <w:sz w:val="28"/>
          <w:szCs w:val="28"/>
        </w:rPr>
        <w:t>,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w:t>
      </w:r>
      <w:r w:rsidRPr="001373BF">
        <w:rPr>
          <w:rFonts w:ascii="Times New Roman" w:hAnsi="Times New Roman"/>
          <w:b/>
          <w:bCs/>
          <w:color w:val="0C0C0C"/>
          <w:sz w:val="28"/>
          <w:szCs w:val="28"/>
        </w:rPr>
        <w:t>«</w:t>
      </w:r>
      <w:r w:rsidRPr="003D1A9C">
        <w:rPr>
          <w:rFonts w:ascii="Times New Roman" w:hAnsi="Times New Roman"/>
          <w:color w:val="0C0C0C"/>
          <w:sz w:val="28"/>
          <w:szCs w:val="28"/>
        </w:rPr>
        <w:t>О государственной регистрации недвижимости</w:t>
      </w:r>
      <w:r w:rsidRPr="001373BF">
        <w:rPr>
          <w:rFonts w:ascii="Times New Roman" w:hAnsi="Times New Roman"/>
          <w:b/>
          <w:bCs/>
          <w:color w:val="0C0C0C"/>
          <w:sz w:val="28"/>
          <w:szCs w:val="28"/>
        </w:rPr>
        <w:t>» (ст. 25 Земельного Кодекса)</w:t>
      </w:r>
      <w:r w:rsidRPr="003D1A9C">
        <w:rPr>
          <w:rFonts w:ascii="Times New Roman" w:hAnsi="Times New Roman"/>
          <w:color w:val="0C0C0C"/>
          <w:sz w:val="28"/>
          <w:szCs w:val="28"/>
        </w:rPr>
        <w:t>. Права на земельные участки, удостоверяются документами в порядке, установленном Федеральным законом </w:t>
      </w:r>
      <w:r w:rsidRPr="001373BF">
        <w:rPr>
          <w:rFonts w:ascii="Times New Roman" w:hAnsi="Times New Roman"/>
          <w:b/>
          <w:bCs/>
          <w:color w:val="0C0C0C"/>
          <w:sz w:val="28"/>
          <w:szCs w:val="28"/>
        </w:rPr>
        <w:t>«</w:t>
      </w:r>
      <w:r w:rsidRPr="003D1A9C">
        <w:rPr>
          <w:rFonts w:ascii="Times New Roman" w:hAnsi="Times New Roman"/>
          <w:color w:val="0C0C0C"/>
          <w:sz w:val="28"/>
          <w:szCs w:val="28"/>
        </w:rPr>
        <w:t>О государственной регистрации недвижимости</w:t>
      </w:r>
      <w:r w:rsidRPr="001373BF">
        <w:rPr>
          <w:rFonts w:ascii="Times New Roman" w:hAnsi="Times New Roman"/>
          <w:b/>
          <w:bCs/>
          <w:color w:val="0C0C0C"/>
          <w:sz w:val="28"/>
          <w:szCs w:val="28"/>
        </w:rPr>
        <w:t>» (ст. 26 Земельного кодекса).</w:t>
      </w:r>
    </w:p>
    <w:p w:rsidR="004B3DDF" w:rsidRPr="003D1A9C" w:rsidRDefault="004B3DDF" w:rsidP="004B3DDF">
      <w:pPr>
        <w:spacing w:after="0" w:line="360" w:lineRule="auto"/>
        <w:jc w:val="both"/>
        <w:rPr>
          <w:rFonts w:ascii="Times New Roman" w:hAnsi="Times New Roman"/>
          <w:color w:val="0C0C0C"/>
          <w:sz w:val="28"/>
          <w:szCs w:val="28"/>
        </w:rPr>
      </w:pPr>
      <w:r w:rsidRPr="001373BF">
        <w:rPr>
          <w:rFonts w:ascii="Times New Roman" w:hAnsi="Times New Roman"/>
          <w:b/>
          <w:bCs/>
          <w:color w:val="0C0C0C"/>
          <w:sz w:val="28"/>
          <w:szCs w:val="28"/>
        </w:rPr>
        <w:t>Статья 65 Земельного кодекса</w:t>
      </w:r>
      <w:r w:rsidRPr="003D1A9C">
        <w:rPr>
          <w:rFonts w:ascii="Times New Roman" w:hAnsi="Times New Roman"/>
          <w:color w:val="0C0C0C"/>
          <w:sz w:val="28"/>
          <w:szCs w:val="28"/>
        </w:rPr>
        <w:t xml:space="preserve"> гласит, что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Порядок исчисления и уплаты земельного налога устанавливается законодательством Российской Федерации о налогах и сборах. Порядок определения размера арендной платы за земли, государственная собственность на которые не разграничена, устанавливается в соответствии с действующим законодательством. Для целей </w:t>
      </w:r>
      <w:r w:rsidRPr="003D1A9C">
        <w:rPr>
          <w:rFonts w:ascii="Times New Roman" w:hAnsi="Times New Roman"/>
          <w:color w:val="0C0C0C"/>
          <w:sz w:val="28"/>
          <w:szCs w:val="28"/>
        </w:rPr>
        <w:lastRenderedPageBreak/>
        <w:t>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4B3DDF" w:rsidRPr="003D1A9C" w:rsidRDefault="004B3DDF" w:rsidP="004B3DDF">
      <w:pPr>
        <w:spacing w:after="0" w:line="360" w:lineRule="auto"/>
        <w:jc w:val="both"/>
        <w:rPr>
          <w:rFonts w:ascii="Times New Roman" w:hAnsi="Times New Roman"/>
          <w:color w:val="0C0C0C"/>
          <w:sz w:val="28"/>
          <w:szCs w:val="28"/>
        </w:rPr>
      </w:pPr>
      <w:r w:rsidRPr="001373BF">
        <w:rPr>
          <w:rFonts w:ascii="Times New Roman" w:hAnsi="Times New Roman"/>
          <w:b/>
          <w:bCs/>
          <w:color w:val="0C0C0C"/>
          <w:sz w:val="28"/>
          <w:szCs w:val="28"/>
        </w:rPr>
        <w:t>Права и обязанности собственников земельных участков и лиц, не являющихся собственниками земельных, по использованию земельных участков установлены Земельным кодексом Российской Федерации.</w:t>
      </w:r>
    </w:p>
    <w:p w:rsidR="004B3DDF" w:rsidRPr="003D1A9C" w:rsidRDefault="004B3DDF" w:rsidP="004B3DDF">
      <w:pPr>
        <w:spacing w:after="0" w:line="360" w:lineRule="auto"/>
        <w:jc w:val="both"/>
        <w:rPr>
          <w:rFonts w:ascii="Times New Roman" w:hAnsi="Times New Roman"/>
          <w:color w:val="0C0C0C"/>
          <w:sz w:val="28"/>
          <w:szCs w:val="28"/>
        </w:rPr>
      </w:pPr>
      <w:r w:rsidRPr="003D1A9C">
        <w:rPr>
          <w:rFonts w:ascii="Times New Roman" w:hAnsi="Times New Roman"/>
          <w:color w:val="0C0C0C"/>
          <w:sz w:val="28"/>
          <w:szCs w:val="28"/>
        </w:rPr>
        <w:t>В соответствии со</w:t>
      </w:r>
      <w:r w:rsidRPr="001373BF">
        <w:rPr>
          <w:rFonts w:ascii="Times New Roman" w:hAnsi="Times New Roman"/>
          <w:b/>
          <w:bCs/>
          <w:color w:val="0C0C0C"/>
          <w:sz w:val="28"/>
          <w:szCs w:val="28"/>
        </w:rPr>
        <w:t> ст. 40 Земельного кодекса, </w:t>
      </w:r>
      <w:r w:rsidRPr="003D1A9C">
        <w:rPr>
          <w:rFonts w:ascii="Times New Roman" w:hAnsi="Times New Roman"/>
          <w:color w:val="0C0C0C"/>
          <w:sz w:val="28"/>
          <w:szCs w:val="28"/>
        </w:rPr>
        <w:t>собственник земельного участка имеет право:</w:t>
      </w:r>
    </w:p>
    <w:p w:rsidR="004B3DDF" w:rsidRPr="003D1A9C" w:rsidRDefault="004B3DDF" w:rsidP="004B3DDF">
      <w:pPr>
        <w:numPr>
          <w:ilvl w:val="0"/>
          <w:numId w:val="6"/>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4B3DDF" w:rsidRPr="003D1A9C" w:rsidRDefault="004B3DDF" w:rsidP="004B3DDF">
      <w:pPr>
        <w:numPr>
          <w:ilvl w:val="0"/>
          <w:numId w:val="6"/>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4B3DDF" w:rsidRPr="003D1A9C" w:rsidRDefault="004B3DDF" w:rsidP="004B3DDF">
      <w:pPr>
        <w:numPr>
          <w:ilvl w:val="0"/>
          <w:numId w:val="6"/>
        </w:numPr>
        <w:spacing w:after="0" w:line="360" w:lineRule="auto"/>
        <w:ind w:left="0"/>
        <w:jc w:val="both"/>
        <w:rPr>
          <w:rFonts w:ascii="Times New Roman" w:hAnsi="Times New Roman"/>
          <w:color w:val="0C0C0C"/>
          <w:sz w:val="28"/>
          <w:szCs w:val="28"/>
        </w:rPr>
      </w:pPr>
      <w:proofErr w:type="gramStart"/>
      <w:r w:rsidRPr="003D1A9C">
        <w:rPr>
          <w:rFonts w:ascii="Times New Roman" w:hAnsi="Times New Roman"/>
          <w:color w:val="0C0C0C"/>
          <w:sz w:val="28"/>
          <w:szCs w:val="28"/>
        </w:rPr>
        <w:t xml:space="preserve">проводить в соответствии с разрешенным использованием оросительные, осушительные, </w:t>
      </w:r>
      <w:proofErr w:type="spellStart"/>
      <w:r w:rsidRPr="003D1A9C">
        <w:rPr>
          <w:rFonts w:ascii="Times New Roman" w:hAnsi="Times New Roman"/>
          <w:color w:val="0C0C0C"/>
          <w:sz w:val="28"/>
          <w:szCs w:val="28"/>
        </w:rPr>
        <w:t>агролесомелиоративные</w:t>
      </w:r>
      <w:proofErr w:type="spellEnd"/>
      <w:r w:rsidRPr="003D1A9C">
        <w:rPr>
          <w:rFonts w:ascii="Times New Roman" w:hAnsi="Times New Roman"/>
          <w:color w:val="0C0C0C"/>
          <w:sz w:val="28"/>
          <w:szCs w:val="28"/>
        </w:rPr>
        <w:t xml:space="preserve">, </w:t>
      </w:r>
      <w:proofErr w:type="spellStart"/>
      <w:r w:rsidRPr="003D1A9C">
        <w:rPr>
          <w:rFonts w:ascii="Times New Roman" w:hAnsi="Times New Roman"/>
          <w:color w:val="0C0C0C"/>
          <w:sz w:val="28"/>
          <w:szCs w:val="28"/>
        </w:rPr>
        <w:t>культуртехнические</w:t>
      </w:r>
      <w:proofErr w:type="spellEnd"/>
      <w:r w:rsidRPr="003D1A9C">
        <w:rPr>
          <w:rFonts w:ascii="Times New Roman" w:hAnsi="Times New Roman"/>
          <w:color w:val="0C0C0C"/>
          <w:sz w:val="28"/>
          <w:szCs w:val="28"/>
        </w:rPr>
        <w:t xml:space="preserve">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4B3DDF" w:rsidRPr="003D1A9C" w:rsidRDefault="004B3DDF" w:rsidP="004B3DDF">
      <w:pPr>
        <w:numPr>
          <w:ilvl w:val="0"/>
          <w:numId w:val="6"/>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осуществлять другие права на использование земельного участка, предусмотренные законодательством;</w:t>
      </w:r>
    </w:p>
    <w:p w:rsidR="004B3DDF" w:rsidRPr="003D1A9C" w:rsidRDefault="004B3DDF" w:rsidP="004B3DDF">
      <w:pPr>
        <w:numPr>
          <w:ilvl w:val="0"/>
          <w:numId w:val="6"/>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 xml:space="preserve">собственник земельного участка имеет право собственности на: посевы и посадки сельскохозяйственных культур, полученную сельскохозяйственную </w:t>
      </w:r>
      <w:r w:rsidRPr="003D1A9C">
        <w:rPr>
          <w:rFonts w:ascii="Times New Roman" w:hAnsi="Times New Roman"/>
          <w:color w:val="0C0C0C"/>
          <w:sz w:val="28"/>
          <w:szCs w:val="28"/>
        </w:rPr>
        <w:lastRenderedPageBreak/>
        <w:t xml:space="preserve">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w:t>
      </w:r>
      <w:proofErr w:type="gramStart"/>
      <w:r w:rsidRPr="003D1A9C">
        <w:rPr>
          <w:rFonts w:ascii="Times New Roman" w:hAnsi="Times New Roman"/>
          <w:color w:val="0C0C0C"/>
          <w:sz w:val="28"/>
          <w:szCs w:val="28"/>
        </w:rPr>
        <w:t>владение</w:t>
      </w:r>
      <w:proofErr w:type="gramEnd"/>
      <w:r w:rsidRPr="003D1A9C">
        <w:rPr>
          <w:rFonts w:ascii="Times New Roman" w:hAnsi="Times New Roman"/>
          <w:color w:val="0C0C0C"/>
          <w:sz w:val="28"/>
          <w:szCs w:val="28"/>
        </w:rPr>
        <w:t xml:space="preserve"> либо безвозмездное пользование.</w:t>
      </w:r>
    </w:p>
    <w:p w:rsidR="004B3DDF" w:rsidRPr="003D1A9C" w:rsidRDefault="004B3DDF" w:rsidP="004B3DDF">
      <w:pPr>
        <w:spacing w:after="0" w:line="360" w:lineRule="auto"/>
        <w:ind w:firstLine="708"/>
        <w:jc w:val="both"/>
        <w:rPr>
          <w:rFonts w:ascii="Times New Roman" w:hAnsi="Times New Roman"/>
          <w:color w:val="0C0C0C"/>
          <w:sz w:val="28"/>
          <w:szCs w:val="28"/>
        </w:rPr>
      </w:pPr>
      <w:r w:rsidRPr="003D1A9C">
        <w:rPr>
          <w:rFonts w:ascii="Times New Roman" w:hAnsi="Times New Roman"/>
          <w:color w:val="0C0C0C"/>
          <w:sz w:val="28"/>
          <w:szCs w:val="28"/>
        </w:rPr>
        <w:t>Согласно</w:t>
      </w:r>
      <w:r>
        <w:rPr>
          <w:rFonts w:ascii="Times New Roman" w:hAnsi="Times New Roman"/>
          <w:color w:val="0C0C0C"/>
          <w:sz w:val="28"/>
          <w:szCs w:val="28"/>
        </w:rPr>
        <w:t xml:space="preserve"> </w:t>
      </w:r>
      <w:r w:rsidRPr="003D1A9C">
        <w:rPr>
          <w:rFonts w:ascii="Times New Roman" w:hAnsi="Times New Roman"/>
          <w:color w:val="0C0C0C"/>
          <w:sz w:val="28"/>
          <w:szCs w:val="28"/>
        </w:rPr>
        <w:t> </w:t>
      </w:r>
      <w:r>
        <w:rPr>
          <w:rFonts w:ascii="Times New Roman" w:hAnsi="Times New Roman"/>
          <w:b/>
          <w:bCs/>
          <w:color w:val="0C0C0C"/>
          <w:sz w:val="28"/>
          <w:szCs w:val="28"/>
        </w:rPr>
        <w:t>с</w:t>
      </w:r>
      <w:r w:rsidRPr="001373BF">
        <w:rPr>
          <w:rFonts w:ascii="Times New Roman" w:hAnsi="Times New Roman"/>
          <w:b/>
          <w:bCs/>
          <w:color w:val="0C0C0C"/>
          <w:sz w:val="28"/>
          <w:szCs w:val="28"/>
        </w:rPr>
        <w:t>т. 41 Земельного кодекса</w:t>
      </w:r>
      <w:r w:rsidRPr="003D1A9C">
        <w:rPr>
          <w:rFonts w:ascii="Times New Roman" w:hAnsi="Times New Roman"/>
          <w:color w:val="0C0C0C"/>
          <w:sz w:val="28"/>
          <w:szCs w:val="28"/>
        </w:rPr>
        <w:t>,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5" w:history="1">
        <w:r w:rsidRPr="001373BF">
          <w:rPr>
            <w:rFonts w:ascii="Times New Roman" w:hAnsi="Times New Roman"/>
            <w:b/>
            <w:bCs/>
            <w:color w:val="1888EF"/>
            <w:sz w:val="28"/>
            <w:szCs w:val="28"/>
            <w:u w:val="single"/>
          </w:rPr>
          <w:t>статьей 40</w:t>
        </w:r>
      </w:hyperlink>
      <w:r w:rsidRPr="001373BF">
        <w:rPr>
          <w:rFonts w:ascii="Times New Roman" w:hAnsi="Times New Roman"/>
          <w:b/>
          <w:bCs/>
          <w:color w:val="0C0C0C"/>
          <w:sz w:val="28"/>
          <w:szCs w:val="28"/>
        </w:rPr>
        <w:t> Земельного кодекса. </w:t>
      </w:r>
      <w:proofErr w:type="gramStart"/>
      <w:r w:rsidRPr="003D1A9C">
        <w:rPr>
          <w:rFonts w:ascii="Times New Roman" w:hAnsi="Times New Roman"/>
          <w:color w:val="0C0C0C"/>
          <w:sz w:val="28"/>
          <w:szCs w:val="28"/>
        </w:rPr>
        <w:t>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6" w:history="1">
        <w:r w:rsidRPr="001373BF">
          <w:rPr>
            <w:rFonts w:ascii="Times New Roman" w:hAnsi="Times New Roman"/>
            <w:color w:val="1888EF"/>
            <w:sz w:val="28"/>
            <w:szCs w:val="28"/>
            <w:u w:val="single"/>
          </w:rPr>
          <w:t>главой V.7</w:t>
        </w:r>
      </w:hyperlink>
      <w:r w:rsidRPr="003D1A9C">
        <w:rPr>
          <w:rFonts w:ascii="Times New Roman" w:hAnsi="Times New Roman"/>
          <w:color w:val="0C0C0C"/>
          <w:sz w:val="28"/>
          <w:szCs w:val="28"/>
        </w:rPr>
        <w:t> Земельного кодекса, также соглашением об осуществлении публичного сервитута.</w:t>
      </w:r>
      <w:proofErr w:type="gramEnd"/>
    </w:p>
    <w:p w:rsidR="004B3DDF" w:rsidRPr="003D1A9C" w:rsidRDefault="004B3DDF" w:rsidP="004B3DDF">
      <w:pPr>
        <w:spacing w:after="0" w:line="360" w:lineRule="auto"/>
        <w:jc w:val="both"/>
        <w:rPr>
          <w:rFonts w:ascii="Times New Roman" w:hAnsi="Times New Roman"/>
          <w:color w:val="0C0C0C"/>
          <w:sz w:val="28"/>
          <w:szCs w:val="28"/>
        </w:rPr>
      </w:pPr>
      <w:r w:rsidRPr="001373BF">
        <w:rPr>
          <w:rFonts w:ascii="Times New Roman" w:hAnsi="Times New Roman"/>
          <w:b/>
          <w:bCs/>
          <w:color w:val="0C0C0C"/>
          <w:sz w:val="28"/>
          <w:szCs w:val="28"/>
        </w:rPr>
        <w:t>Статья 42 Земельного кодекса</w:t>
      </w:r>
      <w:r w:rsidRPr="003D1A9C">
        <w:rPr>
          <w:rFonts w:ascii="Times New Roman" w:hAnsi="Times New Roman"/>
          <w:color w:val="0C0C0C"/>
          <w:sz w:val="28"/>
          <w:szCs w:val="28"/>
        </w:rPr>
        <w:t>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 Собственники земельных участков и лица, не являющиеся собственниками земельных участков, обязаны:</w:t>
      </w:r>
    </w:p>
    <w:p w:rsidR="004B3DDF" w:rsidRPr="003D1A9C" w:rsidRDefault="004B3DDF" w:rsidP="004B3DDF">
      <w:pPr>
        <w:numPr>
          <w:ilvl w:val="0"/>
          <w:numId w:val="7"/>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B3DDF" w:rsidRPr="003D1A9C" w:rsidRDefault="004B3DDF" w:rsidP="004B3DDF">
      <w:pPr>
        <w:numPr>
          <w:ilvl w:val="0"/>
          <w:numId w:val="7"/>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сохранять межевые, геодезические и другие специальные знаки, установленные на земельных участках в соответствии с законодательством;</w:t>
      </w:r>
    </w:p>
    <w:p w:rsidR="004B3DDF" w:rsidRPr="003D1A9C" w:rsidRDefault="004B3DDF" w:rsidP="004B3DDF">
      <w:pPr>
        <w:numPr>
          <w:ilvl w:val="0"/>
          <w:numId w:val="7"/>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осуществлять мероприятия по охране земель, лесов, водных объектов и других природных ресурсов, в том числе меры пожарной безопасности;</w:t>
      </w:r>
    </w:p>
    <w:p w:rsidR="004B3DDF" w:rsidRPr="003D1A9C" w:rsidRDefault="004B3DDF" w:rsidP="004B3DDF">
      <w:pPr>
        <w:numPr>
          <w:ilvl w:val="0"/>
          <w:numId w:val="7"/>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своевременно приступать к использованию земельных участков в случаях, если сроки освоения земельных участков предусмотрены договорами;</w:t>
      </w:r>
    </w:p>
    <w:p w:rsidR="004B3DDF" w:rsidRPr="003D1A9C" w:rsidRDefault="004B3DDF" w:rsidP="004B3DDF">
      <w:pPr>
        <w:numPr>
          <w:ilvl w:val="0"/>
          <w:numId w:val="7"/>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своевременно производить платежи за землю;</w:t>
      </w:r>
    </w:p>
    <w:p w:rsidR="004B3DDF" w:rsidRPr="003D1A9C" w:rsidRDefault="004B3DDF" w:rsidP="004B3DDF">
      <w:pPr>
        <w:numPr>
          <w:ilvl w:val="0"/>
          <w:numId w:val="7"/>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lastRenderedPageBreak/>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 w:history="1">
        <w:r w:rsidRPr="001373BF">
          <w:rPr>
            <w:rFonts w:ascii="Times New Roman" w:hAnsi="Times New Roman"/>
            <w:color w:val="1888EF"/>
            <w:sz w:val="28"/>
            <w:szCs w:val="28"/>
            <w:u w:val="single"/>
          </w:rPr>
          <w:t>законодательства</w:t>
        </w:r>
      </w:hyperlink>
      <w:r w:rsidRPr="003D1A9C">
        <w:rPr>
          <w:rFonts w:ascii="Times New Roman" w:hAnsi="Times New Roman"/>
          <w:color w:val="0C0C0C"/>
          <w:sz w:val="28"/>
          <w:szCs w:val="28"/>
        </w:rPr>
        <w:t> о градостроительной деятельности;</w:t>
      </w:r>
    </w:p>
    <w:p w:rsidR="004B3DDF" w:rsidRPr="003D1A9C" w:rsidRDefault="004B3DDF" w:rsidP="004B3DDF">
      <w:pPr>
        <w:numPr>
          <w:ilvl w:val="0"/>
          <w:numId w:val="7"/>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не допускать загрязнение, истощение, деградацию, порчу, уничтожение земель и почв и иное негативное воздействие на земли и почвы;</w:t>
      </w:r>
    </w:p>
    <w:p w:rsidR="004B3DDF" w:rsidRPr="003D1A9C" w:rsidRDefault="004B3DDF" w:rsidP="004B3DDF">
      <w:pPr>
        <w:numPr>
          <w:ilvl w:val="0"/>
          <w:numId w:val="7"/>
        </w:numPr>
        <w:spacing w:after="0" w:line="360" w:lineRule="auto"/>
        <w:ind w:left="0"/>
        <w:jc w:val="both"/>
        <w:rPr>
          <w:rFonts w:ascii="Times New Roman" w:hAnsi="Times New Roman"/>
          <w:color w:val="0C0C0C"/>
          <w:sz w:val="28"/>
          <w:szCs w:val="28"/>
        </w:rPr>
      </w:pPr>
      <w:proofErr w:type="gramStart"/>
      <w:r w:rsidRPr="003D1A9C">
        <w:rPr>
          <w:rFonts w:ascii="Times New Roman" w:hAnsi="Times New Roman"/>
          <w:color w:val="0C0C0C"/>
          <w:sz w:val="28"/>
          <w:szCs w:val="28"/>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3D1A9C">
        <w:rPr>
          <w:rFonts w:ascii="Times New Roman" w:hAnsi="Times New Roman"/>
          <w:color w:val="0C0C0C"/>
          <w:sz w:val="28"/>
          <w:szCs w:val="28"/>
        </w:rPr>
        <w:t>аммиакопроводов</w:t>
      </w:r>
      <w:proofErr w:type="spellEnd"/>
      <w:r w:rsidRPr="003D1A9C">
        <w:rPr>
          <w:rFonts w:ascii="Times New Roman" w:hAnsi="Times New Roman"/>
          <w:color w:val="0C0C0C"/>
          <w:sz w:val="28"/>
          <w:szCs w:val="28"/>
        </w:rPr>
        <w:t>, по предупреждению чрезвычайных ситуаций, по ликвидации последствий, возникших на них аварий, катастроф;</w:t>
      </w:r>
      <w:proofErr w:type="gramEnd"/>
    </w:p>
    <w:p w:rsidR="004B3DDF" w:rsidRPr="003D1A9C" w:rsidRDefault="004B3DDF" w:rsidP="004B3DDF">
      <w:pPr>
        <w:numPr>
          <w:ilvl w:val="0"/>
          <w:numId w:val="7"/>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выполнять иные требования, предусмотренные настоящим Кодексом, федеральными законами.</w:t>
      </w:r>
    </w:p>
    <w:p w:rsidR="004B3DDF" w:rsidRPr="003D1A9C" w:rsidRDefault="004B3DDF" w:rsidP="004B3DDF">
      <w:pPr>
        <w:spacing w:after="0" w:line="360" w:lineRule="auto"/>
        <w:jc w:val="both"/>
        <w:rPr>
          <w:rFonts w:ascii="Times New Roman" w:hAnsi="Times New Roman"/>
          <w:color w:val="0C0C0C"/>
          <w:sz w:val="28"/>
          <w:szCs w:val="28"/>
        </w:rPr>
      </w:pPr>
      <w:r w:rsidRPr="003D1A9C">
        <w:rPr>
          <w:rFonts w:ascii="Times New Roman" w:hAnsi="Times New Roman"/>
          <w:color w:val="0C0C0C"/>
          <w:sz w:val="28"/>
          <w:szCs w:val="28"/>
        </w:rPr>
        <w:t>Основные виды </w:t>
      </w:r>
      <w:r w:rsidRPr="001373BF">
        <w:rPr>
          <w:rFonts w:ascii="Times New Roman" w:hAnsi="Times New Roman"/>
          <w:b/>
          <w:bCs/>
          <w:color w:val="0C0C0C"/>
          <w:sz w:val="28"/>
          <w:szCs w:val="28"/>
        </w:rPr>
        <w:t>нарушений обязательных требований земельного законодательства Российской Федерации</w:t>
      </w:r>
      <w:r w:rsidRPr="003D1A9C">
        <w:rPr>
          <w:rFonts w:ascii="Times New Roman" w:hAnsi="Times New Roman"/>
          <w:color w:val="0C0C0C"/>
          <w:sz w:val="28"/>
          <w:szCs w:val="28"/>
        </w:rPr>
        <w:t xml:space="preserve">, за которые Кодексом Российской Федерации об административных правонарушениях (далее – </w:t>
      </w:r>
      <w:proofErr w:type="spellStart"/>
      <w:r w:rsidRPr="003D1A9C">
        <w:rPr>
          <w:rFonts w:ascii="Times New Roman" w:hAnsi="Times New Roman"/>
          <w:color w:val="0C0C0C"/>
          <w:sz w:val="28"/>
          <w:szCs w:val="28"/>
        </w:rPr>
        <w:t>КоАП</w:t>
      </w:r>
      <w:proofErr w:type="spellEnd"/>
      <w:r w:rsidRPr="003D1A9C">
        <w:rPr>
          <w:rFonts w:ascii="Times New Roman" w:hAnsi="Times New Roman"/>
          <w:color w:val="0C0C0C"/>
          <w:sz w:val="28"/>
          <w:szCs w:val="28"/>
        </w:rPr>
        <w:t xml:space="preserve"> РФ), предусмотрена административная ответственность (в том числе наложение административного штрафа):</w:t>
      </w:r>
    </w:p>
    <w:p w:rsidR="004B3DDF" w:rsidRPr="003D1A9C" w:rsidRDefault="004B3DDF" w:rsidP="004B3DDF">
      <w:pPr>
        <w:numPr>
          <w:ilvl w:val="0"/>
          <w:numId w:val="8"/>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1373BF">
        <w:rPr>
          <w:rFonts w:ascii="Times New Roman" w:hAnsi="Times New Roman"/>
          <w:b/>
          <w:bCs/>
          <w:color w:val="0C0C0C"/>
          <w:sz w:val="28"/>
          <w:szCs w:val="28"/>
        </w:rPr>
        <w:t xml:space="preserve">(ст. 7.1 </w:t>
      </w:r>
      <w:proofErr w:type="spellStart"/>
      <w:r w:rsidRPr="001373BF">
        <w:rPr>
          <w:rFonts w:ascii="Times New Roman" w:hAnsi="Times New Roman"/>
          <w:b/>
          <w:bCs/>
          <w:color w:val="0C0C0C"/>
          <w:sz w:val="28"/>
          <w:szCs w:val="28"/>
        </w:rPr>
        <w:t>КоАП</w:t>
      </w:r>
      <w:proofErr w:type="spellEnd"/>
      <w:r w:rsidRPr="001373BF">
        <w:rPr>
          <w:rFonts w:ascii="Times New Roman" w:hAnsi="Times New Roman"/>
          <w:b/>
          <w:bCs/>
          <w:color w:val="0C0C0C"/>
          <w:sz w:val="28"/>
          <w:szCs w:val="28"/>
        </w:rPr>
        <w:t xml:space="preserve"> РФ);</w:t>
      </w:r>
    </w:p>
    <w:p w:rsidR="004B3DDF" w:rsidRPr="003D1A9C" w:rsidRDefault="004B3DDF" w:rsidP="004B3DDF">
      <w:pPr>
        <w:numPr>
          <w:ilvl w:val="0"/>
          <w:numId w:val="8"/>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w:t>
      </w:r>
      <w:r w:rsidRPr="003D1A9C">
        <w:rPr>
          <w:rFonts w:ascii="Times New Roman" w:hAnsi="Times New Roman"/>
          <w:color w:val="0C0C0C"/>
          <w:sz w:val="28"/>
          <w:szCs w:val="28"/>
        </w:rPr>
        <w:lastRenderedPageBreak/>
        <w:t>право аренды земельного участка или по приобретению этого земельного участка в собственность </w:t>
      </w:r>
      <w:r w:rsidRPr="001373BF">
        <w:rPr>
          <w:rFonts w:ascii="Times New Roman" w:hAnsi="Times New Roman"/>
          <w:b/>
          <w:bCs/>
          <w:color w:val="0C0C0C"/>
          <w:sz w:val="28"/>
          <w:szCs w:val="28"/>
        </w:rPr>
        <w:t xml:space="preserve">(ст. 7.34 </w:t>
      </w:r>
      <w:proofErr w:type="spellStart"/>
      <w:r w:rsidRPr="001373BF">
        <w:rPr>
          <w:rFonts w:ascii="Times New Roman" w:hAnsi="Times New Roman"/>
          <w:b/>
          <w:bCs/>
          <w:color w:val="0C0C0C"/>
          <w:sz w:val="28"/>
          <w:szCs w:val="28"/>
        </w:rPr>
        <w:t>КоАП</w:t>
      </w:r>
      <w:proofErr w:type="spellEnd"/>
      <w:r w:rsidRPr="001373BF">
        <w:rPr>
          <w:rFonts w:ascii="Times New Roman" w:hAnsi="Times New Roman"/>
          <w:b/>
          <w:bCs/>
          <w:color w:val="0C0C0C"/>
          <w:sz w:val="28"/>
          <w:szCs w:val="28"/>
        </w:rPr>
        <w:t xml:space="preserve"> РФ)</w:t>
      </w:r>
      <w:r w:rsidRPr="003D1A9C">
        <w:rPr>
          <w:rFonts w:ascii="Times New Roman" w:hAnsi="Times New Roman"/>
          <w:color w:val="0C0C0C"/>
          <w:sz w:val="28"/>
          <w:szCs w:val="28"/>
        </w:rPr>
        <w:t>;</w:t>
      </w:r>
    </w:p>
    <w:p w:rsidR="004B3DDF" w:rsidRPr="003D1A9C" w:rsidRDefault="004B3DDF" w:rsidP="004B3DDF">
      <w:pPr>
        <w:numPr>
          <w:ilvl w:val="0"/>
          <w:numId w:val="8"/>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w:t>
      </w:r>
      <w:proofErr w:type="gramStart"/>
      <w:r w:rsidRPr="001373BF">
        <w:rPr>
          <w:rFonts w:ascii="Times New Roman" w:hAnsi="Times New Roman"/>
          <w:b/>
          <w:bCs/>
          <w:color w:val="0C0C0C"/>
          <w:sz w:val="28"/>
          <w:szCs w:val="28"/>
        </w:rPr>
        <w:t>ч</w:t>
      </w:r>
      <w:proofErr w:type="gramEnd"/>
      <w:r w:rsidRPr="001373BF">
        <w:rPr>
          <w:rFonts w:ascii="Times New Roman" w:hAnsi="Times New Roman"/>
          <w:b/>
          <w:bCs/>
          <w:color w:val="0C0C0C"/>
          <w:sz w:val="28"/>
          <w:szCs w:val="28"/>
        </w:rPr>
        <w:t xml:space="preserve">.1 ст. 8.8 </w:t>
      </w:r>
      <w:proofErr w:type="spellStart"/>
      <w:r w:rsidRPr="001373BF">
        <w:rPr>
          <w:rFonts w:ascii="Times New Roman" w:hAnsi="Times New Roman"/>
          <w:b/>
          <w:bCs/>
          <w:color w:val="0C0C0C"/>
          <w:sz w:val="28"/>
          <w:szCs w:val="28"/>
        </w:rPr>
        <w:t>КоАП</w:t>
      </w:r>
      <w:proofErr w:type="spellEnd"/>
      <w:r w:rsidRPr="001373BF">
        <w:rPr>
          <w:rFonts w:ascii="Times New Roman" w:hAnsi="Times New Roman"/>
          <w:b/>
          <w:bCs/>
          <w:color w:val="0C0C0C"/>
          <w:sz w:val="28"/>
          <w:szCs w:val="28"/>
        </w:rPr>
        <w:t xml:space="preserve"> РФ);</w:t>
      </w:r>
    </w:p>
    <w:p w:rsidR="004B3DDF" w:rsidRPr="003D1A9C" w:rsidRDefault="004B3DDF" w:rsidP="004B3DDF">
      <w:pPr>
        <w:numPr>
          <w:ilvl w:val="0"/>
          <w:numId w:val="8"/>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Неиспользование земельного участка из земель сельскохозяйственного назначения, оборот которого регулируется Федеральным </w:t>
      </w:r>
      <w:hyperlink r:id="rId8" w:history="1">
        <w:r w:rsidRPr="001373BF">
          <w:rPr>
            <w:rFonts w:ascii="Times New Roman" w:hAnsi="Times New Roman"/>
            <w:color w:val="1888EF"/>
            <w:sz w:val="28"/>
            <w:szCs w:val="28"/>
            <w:u w:val="single"/>
          </w:rPr>
          <w:t>законом</w:t>
        </w:r>
      </w:hyperlink>
      <w:r w:rsidRPr="003D1A9C">
        <w:rPr>
          <w:rFonts w:ascii="Times New Roman" w:hAnsi="Times New Roman"/>
          <w:color w:val="0C0C0C"/>
          <w:sz w:val="28"/>
          <w:szCs w:val="28"/>
        </w:rPr>
        <w:t> от 24 июля 2002 года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9" w:history="1">
        <w:r w:rsidRPr="001373BF">
          <w:rPr>
            <w:rFonts w:ascii="Times New Roman" w:hAnsi="Times New Roman"/>
            <w:color w:val="1888EF"/>
            <w:sz w:val="28"/>
            <w:szCs w:val="28"/>
            <w:u w:val="single"/>
          </w:rPr>
          <w:t>законом</w:t>
        </w:r>
      </w:hyperlink>
      <w:r w:rsidRPr="003D1A9C">
        <w:rPr>
          <w:rFonts w:ascii="Times New Roman" w:hAnsi="Times New Roman"/>
          <w:color w:val="0C0C0C"/>
          <w:sz w:val="28"/>
          <w:szCs w:val="28"/>
        </w:rPr>
        <w:t> </w:t>
      </w:r>
      <w:r w:rsidRPr="001373BF">
        <w:rPr>
          <w:rFonts w:ascii="Times New Roman" w:hAnsi="Times New Roman"/>
          <w:b/>
          <w:bCs/>
          <w:color w:val="0C0C0C"/>
          <w:sz w:val="28"/>
          <w:szCs w:val="28"/>
        </w:rPr>
        <w:t>(</w:t>
      </w:r>
      <w:proofErr w:type="gramStart"/>
      <w:r w:rsidRPr="001373BF">
        <w:rPr>
          <w:rFonts w:ascii="Times New Roman" w:hAnsi="Times New Roman"/>
          <w:b/>
          <w:bCs/>
          <w:color w:val="0C0C0C"/>
          <w:sz w:val="28"/>
          <w:szCs w:val="28"/>
        </w:rPr>
        <w:t>ч</w:t>
      </w:r>
      <w:proofErr w:type="gramEnd"/>
      <w:r w:rsidRPr="001373BF">
        <w:rPr>
          <w:rFonts w:ascii="Times New Roman" w:hAnsi="Times New Roman"/>
          <w:b/>
          <w:bCs/>
          <w:color w:val="0C0C0C"/>
          <w:sz w:val="28"/>
          <w:szCs w:val="28"/>
        </w:rPr>
        <w:t xml:space="preserve">. 2 ст. 8.8 </w:t>
      </w:r>
      <w:proofErr w:type="spellStart"/>
      <w:r w:rsidRPr="001373BF">
        <w:rPr>
          <w:rFonts w:ascii="Times New Roman" w:hAnsi="Times New Roman"/>
          <w:b/>
          <w:bCs/>
          <w:color w:val="0C0C0C"/>
          <w:sz w:val="28"/>
          <w:szCs w:val="28"/>
        </w:rPr>
        <w:t>КоАП</w:t>
      </w:r>
      <w:proofErr w:type="spellEnd"/>
      <w:r w:rsidRPr="001373BF">
        <w:rPr>
          <w:rFonts w:ascii="Times New Roman" w:hAnsi="Times New Roman"/>
          <w:b/>
          <w:bCs/>
          <w:color w:val="0C0C0C"/>
          <w:sz w:val="28"/>
          <w:szCs w:val="28"/>
        </w:rPr>
        <w:t xml:space="preserve"> РФ);</w:t>
      </w:r>
    </w:p>
    <w:p w:rsidR="004B3DDF" w:rsidRPr="003D1A9C" w:rsidRDefault="004B3DDF" w:rsidP="004B3DDF">
      <w:pPr>
        <w:numPr>
          <w:ilvl w:val="0"/>
          <w:numId w:val="8"/>
        </w:numPr>
        <w:spacing w:after="0" w:line="360" w:lineRule="auto"/>
        <w:ind w:left="0"/>
        <w:jc w:val="both"/>
        <w:rPr>
          <w:rFonts w:ascii="Times New Roman" w:hAnsi="Times New Roman"/>
          <w:color w:val="0C0C0C"/>
          <w:sz w:val="28"/>
          <w:szCs w:val="28"/>
        </w:rPr>
      </w:pPr>
      <w:proofErr w:type="gramStart"/>
      <w:r w:rsidRPr="003D1A9C">
        <w:rPr>
          <w:rFonts w:ascii="Times New Roman" w:hAnsi="Times New Roman"/>
          <w:color w:val="0C0C0C"/>
          <w:sz w:val="28"/>
          <w:szCs w:val="28"/>
        </w:rPr>
        <w:t>Неиспользование земельного участка из земель сельскохозяйственного назначения, оборот которого регулируется Федеральным </w:t>
      </w:r>
      <w:hyperlink r:id="rId10" w:history="1">
        <w:r w:rsidRPr="001373BF">
          <w:rPr>
            <w:rFonts w:ascii="Times New Roman" w:hAnsi="Times New Roman"/>
            <w:color w:val="1888EF"/>
            <w:sz w:val="28"/>
            <w:szCs w:val="28"/>
            <w:u w:val="single"/>
          </w:rPr>
          <w:t>законом</w:t>
        </w:r>
      </w:hyperlink>
      <w:r w:rsidRPr="003D1A9C">
        <w:rPr>
          <w:rFonts w:ascii="Times New Roman" w:hAnsi="Times New Roman"/>
          <w:color w:val="0C0C0C"/>
          <w:sz w:val="28"/>
          <w:szCs w:val="28"/>
        </w:rPr>
        <w:t> от 24 июля 2002 года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w:t>
      </w:r>
      <w:proofErr w:type="gramEnd"/>
      <w:r w:rsidRPr="003D1A9C">
        <w:rPr>
          <w:rFonts w:ascii="Times New Roman" w:hAnsi="Times New Roman"/>
          <w:color w:val="0C0C0C"/>
          <w:sz w:val="28"/>
          <w:szCs w:val="28"/>
        </w:rPr>
        <w:t xml:space="preserve"> </w:t>
      </w:r>
      <w:proofErr w:type="gramStart"/>
      <w:r w:rsidRPr="003D1A9C">
        <w:rPr>
          <w:rFonts w:ascii="Times New Roman" w:hAnsi="Times New Roman"/>
          <w:color w:val="0C0C0C"/>
          <w:sz w:val="28"/>
          <w:szCs w:val="28"/>
        </w:rPr>
        <w:t>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1" w:history="1">
        <w:r w:rsidRPr="001373BF">
          <w:rPr>
            <w:rFonts w:ascii="Times New Roman" w:hAnsi="Times New Roman"/>
            <w:color w:val="1888EF"/>
            <w:sz w:val="28"/>
            <w:szCs w:val="28"/>
            <w:u w:val="single"/>
          </w:rPr>
          <w:t>пункте 3 статьи 6</w:t>
        </w:r>
      </w:hyperlink>
      <w:r w:rsidRPr="003D1A9C">
        <w:rPr>
          <w:rFonts w:ascii="Times New Roman" w:hAnsi="Times New Roman"/>
          <w:color w:val="0C0C0C"/>
          <w:sz w:val="28"/>
          <w:szCs w:val="28"/>
        </w:rPr>
        <w:t> Федерального закона от 24 июля 2002 года №101-ФЗ "Об обороте земель сельскохозяйственного назначения" (</w:t>
      </w:r>
      <w:r w:rsidRPr="001373BF">
        <w:rPr>
          <w:rFonts w:ascii="Times New Roman" w:hAnsi="Times New Roman"/>
          <w:b/>
          <w:bCs/>
          <w:color w:val="0C0C0C"/>
          <w:sz w:val="28"/>
          <w:szCs w:val="28"/>
        </w:rPr>
        <w:t>ч</w:t>
      </w:r>
      <w:proofErr w:type="gramEnd"/>
      <w:r w:rsidRPr="001373BF">
        <w:rPr>
          <w:rFonts w:ascii="Times New Roman" w:hAnsi="Times New Roman"/>
          <w:b/>
          <w:bCs/>
          <w:color w:val="0C0C0C"/>
          <w:sz w:val="28"/>
          <w:szCs w:val="28"/>
        </w:rPr>
        <w:t xml:space="preserve">. </w:t>
      </w:r>
      <w:proofErr w:type="gramStart"/>
      <w:r w:rsidRPr="001373BF">
        <w:rPr>
          <w:rFonts w:ascii="Times New Roman" w:hAnsi="Times New Roman"/>
          <w:b/>
          <w:bCs/>
          <w:color w:val="0C0C0C"/>
          <w:sz w:val="28"/>
          <w:szCs w:val="28"/>
        </w:rPr>
        <w:t xml:space="preserve">2.1 ст. 8.8 </w:t>
      </w:r>
      <w:proofErr w:type="spellStart"/>
      <w:r w:rsidRPr="001373BF">
        <w:rPr>
          <w:rFonts w:ascii="Times New Roman" w:hAnsi="Times New Roman"/>
          <w:b/>
          <w:bCs/>
          <w:color w:val="0C0C0C"/>
          <w:sz w:val="28"/>
          <w:szCs w:val="28"/>
        </w:rPr>
        <w:t>КоАП</w:t>
      </w:r>
      <w:proofErr w:type="spellEnd"/>
      <w:r w:rsidRPr="001373BF">
        <w:rPr>
          <w:rFonts w:ascii="Times New Roman" w:hAnsi="Times New Roman"/>
          <w:b/>
          <w:bCs/>
          <w:color w:val="0C0C0C"/>
          <w:sz w:val="28"/>
          <w:szCs w:val="28"/>
        </w:rPr>
        <w:t xml:space="preserve"> РФ);</w:t>
      </w:r>
      <w:proofErr w:type="gramEnd"/>
    </w:p>
    <w:p w:rsidR="004B3DDF" w:rsidRPr="003D1A9C" w:rsidRDefault="004B3DDF" w:rsidP="004B3DDF">
      <w:pPr>
        <w:numPr>
          <w:ilvl w:val="0"/>
          <w:numId w:val="8"/>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 xml:space="preserve">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w:t>
      </w:r>
      <w:r w:rsidRPr="003D1A9C">
        <w:rPr>
          <w:rFonts w:ascii="Times New Roman" w:hAnsi="Times New Roman"/>
          <w:color w:val="0C0C0C"/>
          <w:sz w:val="28"/>
          <w:szCs w:val="28"/>
        </w:rPr>
        <w:lastRenderedPageBreak/>
        <w:t>течение установленного срока предусмотрена федеральным законом (</w:t>
      </w:r>
      <w:proofErr w:type="gramStart"/>
      <w:r w:rsidRPr="001373BF">
        <w:rPr>
          <w:rFonts w:ascii="Times New Roman" w:hAnsi="Times New Roman"/>
          <w:b/>
          <w:bCs/>
          <w:color w:val="0C0C0C"/>
          <w:sz w:val="28"/>
          <w:szCs w:val="28"/>
        </w:rPr>
        <w:t>ч</w:t>
      </w:r>
      <w:proofErr w:type="gramEnd"/>
      <w:r w:rsidRPr="001373BF">
        <w:rPr>
          <w:rFonts w:ascii="Times New Roman" w:hAnsi="Times New Roman"/>
          <w:b/>
          <w:bCs/>
          <w:color w:val="0C0C0C"/>
          <w:sz w:val="28"/>
          <w:szCs w:val="28"/>
        </w:rPr>
        <w:t xml:space="preserve">. 3 ст. 8.8 </w:t>
      </w:r>
      <w:proofErr w:type="spellStart"/>
      <w:r w:rsidRPr="001373BF">
        <w:rPr>
          <w:rFonts w:ascii="Times New Roman" w:hAnsi="Times New Roman"/>
          <w:b/>
          <w:bCs/>
          <w:color w:val="0C0C0C"/>
          <w:sz w:val="28"/>
          <w:szCs w:val="28"/>
        </w:rPr>
        <w:t>КоАП</w:t>
      </w:r>
      <w:proofErr w:type="spellEnd"/>
      <w:r w:rsidRPr="001373BF">
        <w:rPr>
          <w:rFonts w:ascii="Times New Roman" w:hAnsi="Times New Roman"/>
          <w:b/>
          <w:bCs/>
          <w:color w:val="0C0C0C"/>
          <w:sz w:val="28"/>
          <w:szCs w:val="28"/>
        </w:rPr>
        <w:t xml:space="preserve"> РФ);</w:t>
      </w:r>
    </w:p>
    <w:p w:rsidR="004B3DDF" w:rsidRPr="003D1A9C" w:rsidRDefault="004B3DDF" w:rsidP="004B3DDF">
      <w:pPr>
        <w:numPr>
          <w:ilvl w:val="0"/>
          <w:numId w:val="8"/>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Невыполнение или несвоевременное выполнение обязанностей по приведению земель в состояние, пригодное для использования по целевому назначению </w:t>
      </w:r>
      <w:r w:rsidRPr="001373BF">
        <w:rPr>
          <w:rFonts w:ascii="Times New Roman" w:hAnsi="Times New Roman"/>
          <w:b/>
          <w:bCs/>
          <w:color w:val="0C0C0C"/>
          <w:sz w:val="28"/>
          <w:szCs w:val="28"/>
        </w:rPr>
        <w:t>(</w:t>
      </w:r>
      <w:proofErr w:type="gramStart"/>
      <w:r w:rsidRPr="001373BF">
        <w:rPr>
          <w:rFonts w:ascii="Times New Roman" w:hAnsi="Times New Roman"/>
          <w:b/>
          <w:bCs/>
          <w:color w:val="0C0C0C"/>
          <w:sz w:val="28"/>
          <w:szCs w:val="28"/>
        </w:rPr>
        <w:t>ч</w:t>
      </w:r>
      <w:proofErr w:type="gramEnd"/>
      <w:r w:rsidRPr="001373BF">
        <w:rPr>
          <w:rFonts w:ascii="Times New Roman" w:hAnsi="Times New Roman"/>
          <w:b/>
          <w:bCs/>
          <w:color w:val="0C0C0C"/>
          <w:sz w:val="28"/>
          <w:szCs w:val="28"/>
        </w:rPr>
        <w:t xml:space="preserve">. 4 ст. 8.8 </w:t>
      </w:r>
      <w:proofErr w:type="spellStart"/>
      <w:r w:rsidRPr="001373BF">
        <w:rPr>
          <w:rFonts w:ascii="Times New Roman" w:hAnsi="Times New Roman"/>
          <w:b/>
          <w:bCs/>
          <w:color w:val="0C0C0C"/>
          <w:sz w:val="28"/>
          <w:szCs w:val="28"/>
        </w:rPr>
        <w:t>КоАП</w:t>
      </w:r>
      <w:proofErr w:type="spellEnd"/>
      <w:r w:rsidRPr="001373BF">
        <w:rPr>
          <w:rFonts w:ascii="Times New Roman" w:hAnsi="Times New Roman"/>
          <w:b/>
          <w:bCs/>
          <w:color w:val="0C0C0C"/>
          <w:sz w:val="28"/>
          <w:szCs w:val="28"/>
        </w:rPr>
        <w:t xml:space="preserve"> РФ);</w:t>
      </w:r>
    </w:p>
    <w:p w:rsidR="004B3DDF" w:rsidRPr="003D1A9C" w:rsidRDefault="004B3DDF" w:rsidP="004B3DDF">
      <w:pPr>
        <w:spacing w:before="120" w:after="0" w:line="360" w:lineRule="auto"/>
        <w:jc w:val="both"/>
        <w:rPr>
          <w:rFonts w:ascii="Times New Roman" w:hAnsi="Times New Roman"/>
          <w:color w:val="0C0C0C"/>
          <w:sz w:val="28"/>
          <w:szCs w:val="28"/>
        </w:rPr>
      </w:pPr>
      <w:r w:rsidRPr="003D1A9C">
        <w:rPr>
          <w:rFonts w:ascii="Times New Roman" w:hAnsi="Times New Roman"/>
          <w:color w:val="0C0C0C"/>
          <w:sz w:val="28"/>
          <w:szCs w:val="28"/>
        </w:rPr>
        <w:t xml:space="preserve">Так же административная ответственность в отношении собственников земельных участков и </w:t>
      </w:r>
      <w:proofErr w:type="gramStart"/>
      <w:r w:rsidRPr="003D1A9C">
        <w:rPr>
          <w:rFonts w:ascii="Times New Roman" w:hAnsi="Times New Roman"/>
          <w:color w:val="0C0C0C"/>
          <w:sz w:val="28"/>
          <w:szCs w:val="28"/>
        </w:rPr>
        <w:t>лиц, не являющихся собственниками земельных участков может</w:t>
      </w:r>
      <w:proofErr w:type="gramEnd"/>
      <w:r w:rsidRPr="003D1A9C">
        <w:rPr>
          <w:rFonts w:ascii="Times New Roman" w:hAnsi="Times New Roman"/>
          <w:color w:val="0C0C0C"/>
          <w:sz w:val="28"/>
          <w:szCs w:val="28"/>
        </w:rPr>
        <w:t xml:space="preserve"> возникнуть в случаях:</w:t>
      </w:r>
    </w:p>
    <w:p w:rsidR="004B3DDF" w:rsidRPr="003D1A9C" w:rsidRDefault="004B3DDF" w:rsidP="004B3DDF">
      <w:pPr>
        <w:numPr>
          <w:ilvl w:val="0"/>
          <w:numId w:val="9"/>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Воспрепятствования законной деятельности должностного лица органа муниципального контроля по проведению проверок или уклонение от таких проверок </w:t>
      </w:r>
      <w:r w:rsidRPr="001373BF">
        <w:rPr>
          <w:rFonts w:ascii="Times New Roman" w:hAnsi="Times New Roman"/>
          <w:b/>
          <w:bCs/>
          <w:color w:val="0C0C0C"/>
          <w:sz w:val="28"/>
          <w:szCs w:val="28"/>
        </w:rPr>
        <w:t>(</w:t>
      </w:r>
      <w:proofErr w:type="gramStart"/>
      <w:r w:rsidRPr="001373BF">
        <w:rPr>
          <w:rFonts w:ascii="Times New Roman" w:hAnsi="Times New Roman"/>
          <w:b/>
          <w:bCs/>
          <w:color w:val="0C0C0C"/>
          <w:sz w:val="28"/>
          <w:szCs w:val="28"/>
        </w:rPr>
        <w:t>ч</w:t>
      </w:r>
      <w:proofErr w:type="gramEnd"/>
      <w:r w:rsidRPr="001373BF">
        <w:rPr>
          <w:rFonts w:ascii="Times New Roman" w:hAnsi="Times New Roman"/>
          <w:b/>
          <w:bCs/>
          <w:color w:val="0C0C0C"/>
          <w:sz w:val="28"/>
          <w:szCs w:val="28"/>
        </w:rPr>
        <w:t xml:space="preserve">.1 ст. 19.4.1 </w:t>
      </w:r>
      <w:proofErr w:type="spellStart"/>
      <w:r w:rsidRPr="001373BF">
        <w:rPr>
          <w:rFonts w:ascii="Times New Roman" w:hAnsi="Times New Roman"/>
          <w:b/>
          <w:bCs/>
          <w:color w:val="0C0C0C"/>
          <w:sz w:val="28"/>
          <w:szCs w:val="28"/>
        </w:rPr>
        <w:t>КоАП</w:t>
      </w:r>
      <w:proofErr w:type="spellEnd"/>
      <w:r w:rsidRPr="001373BF">
        <w:rPr>
          <w:rFonts w:ascii="Times New Roman" w:hAnsi="Times New Roman"/>
          <w:b/>
          <w:bCs/>
          <w:color w:val="0C0C0C"/>
          <w:sz w:val="28"/>
          <w:szCs w:val="28"/>
        </w:rPr>
        <w:t xml:space="preserve"> РФ);</w:t>
      </w:r>
    </w:p>
    <w:p w:rsidR="004B3DDF" w:rsidRPr="003D1A9C" w:rsidRDefault="004B3DDF" w:rsidP="004B3DDF">
      <w:pPr>
        <w:numPr>
          <w:ilvl w:val="0"/>
          <w:numId w:val="9"/>
        </w:numPr>
        <w:spacing w:after="0" w:line="360" w:lineRule="auto"/>
        <w:ind w:left="0"/>
        <w:jc w:val="both"/>
        <w:rPr>
          <w:rFonts w:ascii="Times New Roman" w:hAnsi="Times New Roman"/>
          <w:color w:val="0C0C0C"/>
          <w:sz w:val="28"/>
          <w:szCs w:val="28"/>
        </w:rPr>
      </w:pPr>
      <w:proofErr w:type="gramStart"/>
      <w:r w:rsidRPr="003D1A9C">
        <w:rPr>
          <w:rFonts w:ascii="Times New Roman" w:hAnsi="Times New Roman"/>
          <w:color w:val="0C0C0C"/>
          <w:sz w:val="28"/>
          <w:szCs w:val="28"/>
        </w:rPr>
        <w:t>Невыполнения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w:t>
      </w:r>
      <w:r w:rsidRPr="001373BF">
        <w:rPr>
          <w:rFonts w:ascii="Times New Roman" w:hAnsi="Times New Roman"/>
          <w:b/>
          <w:bCs/>
          <w:color w:val="0C0C0C"/>
          <w:sz w:val="28"/>
          <w:szCs w:val="28"/>
        </w:rPr>
        <w:t xml:space="preserve">(ч.1 ст. 19.5 </w:t>
      </w:r>
      <w:proofErr w:type="spellStart"/>
      <w:r w:rsidRPr="001373BF">
        <w:rPr>
          <w:rFonts w:ascii="Times New Roman" w:hAnsi="Times New Roman"/>
          <w:b/>
          <w:bCs/>
          <w:color w:val="0C0C0C"/>
          <w:sz w:val="28"/>
          <w:szCs w:val="28"/>
        </w:rPr>
        <w:t>КоАП</w:t>
      </w:r>
      <w:proofErr w:type="spellEnd"/>
      <w:r w:rsidRPr="001373BF">
        <w:rPr>
          <w:rFonts w:ascii="Times New Roman" w:hAnsi="Times New Roman"/>
          <w:b/>
          <w:bCs/>
          <w:color w:val="0C0C0C"/>
          <w:sz w:val="28"/>
          <w:szCs w:val="28"/>
        </w:rPr>
        <w:t xml:space="preserve"> РФ);</w:t>
      </w:r>
      <w:proofErr w:type="gramEnd"/>
    </w:p>
    <w:p w:rsidR="004B3DDF" w:rsidRPr="003D1A9C" w:rsidRDefault="004B3DDF" w:rsidP="004B3DDF">
      <w:pPr>
        <w:numPr>
          <w:ilvl w:val="0"/>
          <w:numId w:val="9"/>
        </w:numPr>
        <w:spacing w:after="0" w:line="360" w:lineRule="auto"/>
        <w:ind w:left="0"/>
        <w:jc w:val="both"/>
        <w:rPr>
          <w:rFonts w:ascii="Times New Roman" w:hAnsi="Times New Roman"/>
          <w:color w:val="0C0C0C"/>
          <w:sz w:val="28"/>
          <w:szCs w:val="28"/>
        </w:rPr>
      </w:pPr>
      <w:proofErr w:type="gramStart"/>
      <w:r w:rsidRPr="003D1A9C">
        <w:rPr>
          <w:rFonts w:ascii="Times New Roman" w:hAnsi="Times New Roman"/>
          <w:color w:val="0C0C0C"/>
          <w:sz w:val="28"/>
          <w:szCs w:val="28"/>
        </w:rPr>
        <w:t>Непредставления или несвоевременного представления в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в неполном объеме или в искаженном виде </w:t>
      </w:r>
      <w:r w:rsidRPr="001373BF">
        <w:rPr>
          <w:rFonts w:ascii="Times New Roman" w:hAnsi="Times New Roman"/>
          <w:b/>
          <w:bCs/>
          <w:color w:val="0C0C0C"/>
          <w:sz w:val="28"/>
          <w:szCs w:val="28"/>
        </w:rPr>
        <w:t xml:space="preserve">(ст. 19.7 </w:t>
      </w:r>
      <w:proofErr w:type="spellStart"/>
      <w:r w:rsidRPr="001373BF">
        <w:rPr>
          <w:rFonts w:ascii="Times New Roman" w:hAnsi="Times New Roman"/>
          <w:b/>
          <w:bCs/>
          <w:color w:val="0C0C0C"/>
          <w:sz w:val="28"/>
          <w:szCs w:val="28"/>
        </w:rPr>
        <w:t>КоАП</w:t>
      </w:r>
      <w:proofErr w:type="spellEnd"/>
      <w:r w:rsidRPr="001373BF">
        <w:rPr>
          <w:rFonts w:ascii="Times New Roman" w:hAnsi="Times New Roman"/>
          <w:b/>
          <w:bCs/>
          <w:color w:val="0C0C0C"/>
          <w:sz w:val="28"/>
          <w:szCs w:val="28"/>
        </w:rPr>
        <w:t xml:space="preserve"> РФ)</w:t>
      </w:r>
      <w:r w:rsidRPr="003D1A9C">
        <w:rPr>
          <w:rFonts w:ascii="Times New Roman" w:hAnsi="Times New Roman"/>
          <w:color w:val="0C0C0C"/>
          <w:sz w:val="28"/>
          <w:szCs w:val="28"/>
        </w:rPr>
        <w:t>.</w:t>
      </w:r>
      <w:proofErr w:type="gramEnd"/>
    </w:p>
    <w:p w:rsidR="004B3DDF" w:rsidRPr="003D1A9C" w:rsidRDefault="004B3DDF" w:rsidP="004B3DDF">
      <w:pPr>
        <w:spacing w:after="0" w:line="360" w:lineRule="auto"/>
        <w:ind w:firstLine="708"/>
        <w:jc w:val="both"/>
        <w:rPr>
          <w:rFonts w:ascii="Times New Roman" w:hAnsi="Times New Roman"/>
          <w:color w:val="0C0C0C"/>
          <w:sz w:val="28"/>
          <w:szCs w:val="28"/>
        </w:rPr>
      </w:pPr>
      <w:proofErr w:type="gramStart"/>
      <w:r w:rsidRPr="003D1A9C">
        <w:rPr>
          <w:rFonts w:ascii="Times New Roman" w:hAnsi="Times New Roman"/>
          <w:color w:val="0C0C0C"/>
          <w:sz w:val="28"/>
          <w:szCs w:val="28"/>
        </w:rPr>
        <w:t>Учитывая вышеизложенное, администрация информирует о необходимости соблюдения требований земельного законодательства в границах</w:t>
      </w:r>
      <w:r w:rsidR="000B697A">
        <w:rPr>
          <w:rFonts w:ascii="Times New Roman" w:hAnsi="Times New Roman"/>
          <w:color w:val="0C0C0C"/>
          <w:sz w:val="28"/>
          <w:szCs w:val="28"/>
        </w:rPr>
        <w:t xml:space="preserve"> Дьяченковского</w:t>
      </w:r>
      <w:r>
        <w:rPr>
          <w:rFonts w:ascii="Times New Roman" w:hAnsi="Times New Roman"/>
          <w:color w:val="0C0C0C"/>
          <w:sz w:val="28"/>
          <w:szCs w:val="28"/>
        </w:rPr>
        <w:t xml:space="preserve"> сельского поселения Богучарского муниципального района</w:t>
      </w:r>
      <w:r w:rsidRPr="003D1A9C">
        <w:rPr>
          <w:rFonts w:ascii="Times New Roman" w:hAnsi="Times New Roman"/>
          <w:color w:val="0C0C0C"/>
          <w:sz w:val="28"/>
          <w:szCs w:val="28"/>
        </w:rPr>
        <w:t>, а также оформления документов на землепользование под объектами недвижимого имущества, находящимися в собственности, безвозмездном пользовании, хозяйственном ведении, оперативном управлении.</w:t>
      </w:r>
      <w:proofErr w:type="gramEnd"/>
    </w:p>
    <w:p w:rsidR="004B3DDF" w:rsidRPr="003D1A9C" w:rsidRDefault="004B3DDF" w:rsidP="004B3DDF">
      <w:pPr>
        <w:spacing w:before="120" w:after="0" w:line="360" w:lineRule="auto"/>
        <w:ind w:firstLine="708"/>
        <w:jc w:val="both"/>
        <w:rPr>
          <w:rFonts w:ascii="Times New Roman" w:hAnsi="Times New Roman"/>
          <w:color w:val="0C0C0C"/>
          <w:sz w:val="28"/>
          <w:szCs w:val="28"/>
        </w:rPr>
      </w:pPr>
      <w:r w:rsidRPr="003D1A9C">
        <w:rPr>
          <w:rFonts w:ascii="Times New Roman" w:hAnsi="Times New Roman"/>
          <w:color w:val="0C0C0C"/>
          <w:sz w:val="28"/>
          <w:szCs w:val="28"/>
        </w:rPr>
        <w:lastRenderedPageBreak/>
        <w:t xml:space="preserve">Для оформления документов на землепользование и исчисления земельного налога или арендной платы за земельные участки физическим и юридическим лицам, индивидуальным предпринимателям </w:t>
      </w:r>
      <w:r w:rsidRPr="003D1A9C">
        <w:rPr>
          <w:rFonts w:ascii="Times New Roman" w:hAnsi="Times New Roman"/>
          <w:color w:val="0C0C0C"/>
          <w:sz w:val="28"/>
          <w:szCs w:val="28"/>
        </w:rPr>
        <w:noBreakHyphen/>
        <w:t xml:space="preserve"> необходимо поставить земельные участки на государственный кадастровый учёт.</w:t>
      </w:r>
    </w:p>
    <w:p w:rsidR="004B3DDF" w:rsidRPr="003D1A9C" w:rsidRDefault="004B3DDF" w:rsidP="004B3DDF">
      <w:pPr>
        <w:spacing w:before="120" w:after="0" w:line="360" w:lineRule="auto"/>
        <w:ind w:firstLine="708"/>
        <w:jc w:val="both"/>
        <w:rPr>
          <w:rFonts w:ascii="Times New Roman" w:hAnsi="Times New Roman"/>
          <w:color w:val="0C0C0C"/>
          <w:sz w:val="28"/>
          <w:szCs w:val="28"/>
        </w:rPr>
      </w:pPr>
      <w:r w:rsidRPr="003D1A9C">
        <w:rPr>
          <w:rFonts w:ascii="Times New Roman" w:hAnsi="Times New Roman"/>
          <w:color w:val="0C0C0C"/>
          <w:sz w:val="28"/>
          <w:szCs w:val="28"/>
        </w:rPr>
        <w:t>В связи с беспрецедентными санкциями и ограничительными мерами в отношении Российской Федерации, в целях снижения административной нагрузки на хозяйствующие субъекты Правительством Российской Федерации принято постановление от 10 марта № 336 «Об особенностях организации и осуществления государственного контроля (надзора), муниципального контроля» (далее – постановление № 336).</w:t>
      </w:r>
    </w:p>
    <w:p w:rsidR="004B3DDF" w:rsidRPr="003D1A9C" w:rsidRDefault="004B3DDF" w:rsidP="004B3DDF">
      <w:pPr>
        <w:spacing w:before="120" w:after="0" w:line="360" w:lineRule="auto"/>
        <w:jc w:val="both"/>
        <w:rPr>
          <w:rFonts w:ascii="Times New Roman" w:hAnsi="Times New Roman"/>
          <w:color w:val="0C0C0C"/>
          <w:sz w:val="28"/>
          <w:szCs w:val="28"/>
        </w:rPr>
      </w:pPr>
      <w:r w:rsidRPr="003D1A9C">
        <w:rPr>
          <w:rFonts w:ascii="Times New Roman" w:hAnsi="Times New Roman"/>
          <w:color w:val="0C0C0C"/>
          <w:sz w:val="28"/>
          <w:szCs w:val="28"/>
        </w:rPr>
        <w:t xml:space="preserve">Постановлением № 336 установлены </w:t>
      </w:r>
      <w:r>
        <w:rPr>
          <w:rFonts w:ascii="Times New Roman" w:hAnsi="Times New Roman"/>
          <w:color w:val="0C0C0C"/>
          <w:sz w:val="28"/>
          <w:szCs w:val="28"/>
        </w:rPr>
        <w:t>ограничения на проведение в 2025</w:t>
      </w:r>
      <w:r w:rsidRPr="003D1A9C">
        <w:rPr>
          <w:rFonts w:ascii="Times New Roman" w:hAnsi="Times New Roman"/>
          <w:color w:val="0C0C0C"/>
          <w:sz w:val="28"/>
          <w:szCs w:val="28"/>
        </w:rPr>
        <w:t xml:space="preserve"> году плановых и внеплановых контрольных (надзорных) мероприятий при осуществлении видов государственного контроля (надзора), муниципального контроля порядок организации и осуществления которых регулируются:</w:t>
      </w:r>
    </w:p>
    <w:p w:rsidR="004B3DDF" w:rsidRPr="003D1A9C" w:rsidRDefault="004B3DDF" w:rsidP="004B3DDF">
      <w:pPr>
        <w:numPr>
          <w:ilvl w:val="0"/>
          <w:numId w:val="10"/>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Федеральным законом от 31 июля 2020 г. № 248-ФЗ «О государственном контроле (надзоре) и муниципальном контроле в Российской Федерации»;</w:t>
      </w:r>
    </w:p>
    <w:p w:rsidR="004B3DDF" w:rsidRPr="003D1A9C" w:rsidRDefault="004B3DDF" w:rsidP="004B3DDF">
      <w:pPr>
        <w:numPr>
          <w:ilvl w:val="0"/>
          <w:numId w:val="10"/>
        </w:numPr>
        <w:spacing w:after="0" w:line="360" w:lineRule="auto"/>
        <w:ind w:left="0"/>
        <w:jc w:val="both"/>
        <w:rPr>
          <w:rFonts w:ascii="Times New Roman" w:hAnsi="Times New Roman"/>
          <w:color w:val="0C0C0C"/>
          <w:sz w:val="28"/>
          <w:szCs w:val="28"/>
        </w:rPr>
      </w:pPr>
      <w:r w:rsidRPr="003D1A9C">
        <w:rPr>
          <w:rFonts w:ascii="Times New Roman" w:hAnsi="Times New Roman"/>
          <w:color w:val="0C0C0C"/>
          <w:sz w:val="28"/>
          <w:szCs w:val="28"/>
        </w:rPr>
        <w:t>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3DDF" w:rsidRPr="003D1A9C" w:rsidRDefault="004B3DDF" w:rsidP="004B3DDF">
      <w:pPr>
        <w:spacing w:before="120" w:after="0" w:line="360" w:lineRule="auto"/>
        <w:jc w:val="both"/>
        <w:rPr>
          <w:rFonts w:ascii="Times New Roman" w:hAnsi="Times New Roman"/>
          <w:color w:val="0C0C0C"/>
          <w:sz w:val="28"/>
          <w:szCs w:val="28"/>
        </w:rPr>
      </w:pPr>
      <w:r w:rsidRPr="003D1A9C">
        <w:rPr>
          <w:rFonts w:ascii="Times New Roman" w:hAnsi="Times New Roman"/>
          <w:color w:val="0C0C0C"/>
          <w:sz w:val="28"/>
          <w:szCs w:val="28"/>
        </w:rPr>
        <w:t> </w:t>
      </w:r>
      <w:proofErr w:type="gramStart"/>
      <w:r w:rsidRPr="003D1A9C">
        <w:rPr>
          <w:rFonts w:ascii="Times New Roman" w:hAnsi="Times New Roman"/>
          <w:color w:val="0C0C0C"/>
          <w:sz w:val="28"/>
          <w:szCs w:val="28"/>
        </w:rPr>
        <w:t>Также в целях исключения возможности обхода запрета на проведение проверок посредством привлечения к административной ответственности, п. 9 постановления № 336 установлен запрет на возбуждение дела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w:t>
      </w:r>
      <w:proofErr w:type="gramEnd"/>
      <w:r w:rsidRPr="003D1A9C">
        <w:rPr>
          <w:rFonts w:ascii="Times New Roman" w:hAnsi="Times New Roman"/>
          <w:color w:val="0C0C0C"/>
          <w:sz w:val="28"/>
          <w:szCs w:val="28"/>
        </w:rPr>
        <w:t xml:space="preserve"> самоуправления), без проведения контрольного </w:t>
      </w:r>
      <w:r w:rsidRPr="003D1A9C">
        <w:rPr>
          <w:rFonts w:ascii="Times New Roman" w:hAnsi="Times New Roman"/>
          <w:color w:val="0C0C0C"/>
          <w:sz w:val="28"/>
          <w:szCs w:val="28"/>
        </w:rPr>
        <w:lastRenderedPageBreak/>
        <w:t>(надзорного) мероприятия с взаимодействием, проверки и составления акта по результатам их проведения.</w:t>
      </w:r>
    </w:p>
    <w:p w:rsidR="004B3DDF" w:rsidRPr="003D1A9C" w:rsidRDefault="004B3DDF" w:rsidP="004B3DDF">
      <w:pPr>
        <w:spacing w:before="120" w:after="0" w:line="360" w:lineRule="auto"/>
        <w:jc w:val="both"/>
        <w:rPr>
          <w:rFonts w:ascii="Times New Roman" w:hAnsi="Times New Roman"/>
          <w:color w:val="0C0C0C"/>
          <w:sz w:val="28"/>
          <w:szCs w:val="28"/>
        </w:rPr>
      </w:pPr>
      <w:r w:rsidRPr="003D1A9C">
        <w:rPr>
          <w:rFonts w:ascii="Times New Roman" w:hAnsi="Times New Roman"/>
          <w:color w:val="0C0C0C"/>
          <w:sz w:val="28"/>
          <w:szCs w:val="28"/>
        </w:rPr>
        <w:t>При этом постановлением № 336 не ограничивается проведение контрольных (надзорных) мероприятий без взаимодействия с контролируемыми лицами, а также профилактических мероприятий и мероприятий по профилактике нарушения обязательных требований в отношении контролируемых.</w:t>
      </w:r>
    </w:p>
    <w:p w:rsidR="004B3DDF" w:rsidRPr="003D1A9C" w:rsidRDefault="004B3DDF" w:rsidP="004B3DDF">
      <w:pPr>
        <w:spacing w:before="120" w:after="0" w:line="360" w:lineRule="auto"/>
        <w:jc w:val="both"/>
        <w:rPr>
          <w:rFonts w:ascii="Times New Roman" w:hAnsi="Times New Roman"/>
          <w:color w:val="0C0C0C"/>
          <w:sz w:val="28"/>
          <w:szCs w:val="28"/>
        </w:rPr>
      </w:pPr>
      <w:proofErr w:type="gramStart"/>
      <w:r w:rsidRPr="003D1A9C">
        <w:rPr>
          <w:rFonts w:ascii="Times New Roman" w:hAnsi="Times New Roman"/>
          <w:color w:val="0C0C0C"/>
          <w:sz w:val="28"/>
          <w:szCs w:val="28"/>
        </w:rPr>
        <w:t>Дополнительно уведомляем собственников земельных участков имеющих ранее выданные предписания об устранении нарушений обязательных требований земельного законодательства о том, что в соответствии с п. 8 постановления № 336, срок исполнения предписаний, выданных до дня вступления в силу постановления № 336 и действующих на день вступления в силу постановления № 336, продлевается автоматически на 90 календарных дней со дня истечения срока его исполнения без ходатайства</w:t>
      </w:r>
      <w:proofErr w:type="gramEnd"/>
      <w:r w:rsidRPr="003D1A9C">
        <w:rPr>
          <w:rFonts w:ascii="Times New Roman" w:hAnsi="Times New Roman"/>
          <w:color w:val="0C0C0C"/>
          <w:sz w:val="28"/>
          <w:szCs w:val="28"/>
        </w:rPr>
        <w:t xml:space="preserve"> (заявления) контролируемого лица.</w:t>
      </w:r>
    </w:p>
    <w:p w:rsidR="004B3DDF" w:rsidRPr="003D1A9C" w:rsidRDefault="004B3DDF" w:rsidP="004B3DDF">
      <w:pPr>
        <w:spacing w:after="0" w:line="360" w:lineRule="auto"/>
        <w:jc w:val="both"/>
        <w:rPr>
          <w:rFonts w:ascii="Times New Roman" w:hAnsi="Times New Roman"/>
          <w:color w:val="0C0C0C"/>
          <w:sz w:val="28"/>
          <w:szCs w:val="28"/>
        </w:rPr>
      </w:pPr>
      <w:r w:rsidRPr="003D1A9C">
        <w:rPr>
          <w:rFonts w:ascii="Times New Roman" w:hAnsi="Times New Roman"/>
          <w:color w:val="0C0C0C"/>
          <w:sz w:val="28"/>
          <w:szCs w:val="28"/>
        </w:rPr>
        <w:t xml:space="preserve">Дополнительную информацию можно получить в администрации </w:t>
      </w:r>
      <w:r w:rsidR="000B697A">
        <w:rPr>
          <w:rFonts w:ascii="Times New Roman" w:hAnsi="Times New Roman"/>
          <w:color w:val="0C0C0C"/>
          <w:sz w:val="28"/>
          <w:szCs w:val="28"/>
        </w:rPr>
        <w:t>Дьяченковского</w:t>
      </w:r>
      <w:r>
        <w:rPr>
          <w:rFonts w:ascii="Times New Roman" w:hAnsi="Times New Roman"/>
          <w:color w:val="0C0C0C"/>
          <w:sz w:val="28"/>
          <w:szCs w:val="28"/>
        </w:rPr>
        <w:t xml:space="preserve"> сельского поселения Богучарского муниципального района</w:t>
      </w:r>
      <w:r w:rsidRPr="003D1A9C">
        <w:rPr>
          <w:rFonts w:ascii="Times New Roman" w:hAnsi="Times New Roman"/>
          <w:color w:val="0C0C0C"/>
          <w:sz w:val="28"/>
          <w:szCs w:val="28"/>
        </w:rPr>
        <w:t xml:space="preserve"> по адресу: </w:t>
      </w:r>
      <w:r>
        <w:rPr>
          <w:rFonts w:ascii="Times New Roman" w:hAnsi="Times New Roman"/>
          <w:b/>
          <w:bCs/>
          <w:color w:val="0C0C0C"/>
          <w:sz w:val="28"/>
          <w:szCs w:val="28"/>
        </w:rPr>
        <w:t>Воронежская область, Богучарский район, с.Дьяченково, ул</w:t>
      </w:r>
      <w:proofErr w:type="gramStart"/>
      <w:r>
        <w:rPr>
          <w:rFonts w:ascii="Times New Roman" w:hAnsi="Times New Roman"/>
          <w:b/>
          <w:bCs/>
          <w:color w:val="0C0C0C"/>
          <w:sz w:val="28"/>
          <w:szCs w:val="28"/>
        </w:rPr>
        <w:t>.Ш</w:t>
      </w:r>
      <w:proofErr w:type="gramEnd"/>
      <w:r>
        <w:rPr>
          <w:rFonts w:ascii="Times New Roman" w:hAnsi="Times New Roman"/>
          <w:b/>
          <w:bCs/>
          <w:color w:val="0C0C0C"/>
          <w:sz w:val="28"/>
          <w:szCs w:val="28"/>
        </w:rPr>
        <w:t>кольная, д. 33</w:t>
      </w:r>
      <w:r w:rsidRPr="001373BF">
        <w:rPr>
          <w:rFonts w:ascii="Times New Roman" w:hAnsi="Times New Roman"/>
          <w:b/>
          <w:bCs/>
          <w:color w:val="0C0C0C"/>
          <w:sz w:val="28"/>
          <w:szCs w:val="28"/>
        </w:rPr>
        <w:t>, телефон</w:t>
      </w:r>
      <w:r>
        <w:rPr>
          <w:rFonts w:ascii="Times New Roman" w:hAnsi="Times New Roman"/>
          <w:b/>
          <w:bCs/>
          <w:color w:val="0C0C0C"/>
          <w:sz w:val="28"/>
          <w:szCs w:val="28"/>
        </w:rPr>
        <w:t xml:space="preserve"> 8 47366 56-3-34.</w:t>
      </w:r>
    </w:p>
    <w:p w:rsidR="004B3DDF" w:rsidRPr="003D1A9C" w:rsidRDefault="004B3DDF" w:rsidP="004B3DDF">
      <w:pPr>
        <w:spacing w:before="120" w:after="0" w:line="360" w:lineRule="auto"/>
        <w:jc w:val="both"/>
        <w:rPr>
          <w:rFonts w:ascii="Times New Roman" w:hAnsi="Times New Roman"/>
          <w:color w:val="0C0C0C"/>
          <w:sz w:val="28"/>
          <w:szCs w:val="28"/>
        </w:rPr>
      </w:pPr>
      <w:r w:rsidRPr="003D1A9C">
        <w:rPr>
          <w:rFonts w:ascii="Times New Roman" w:hAnsi="Times New Roman"/>
          <w:color w:val="0C0C0C"/>
          <w:sz w:val="28"/>
          <w:szCs w:val="28"/>
        </w:rPr>
        <w:t xml:space="preserve">Наличие в силу закона права на использование земельного участка не освобождает от обязанности оформления в установленном порядке данного права и внесения платы за землю в </w:t>
      </w:r>
      <w:proofErr w:type="gramStart"/>
      <w:r w:rsidRPr="003D1A9C">
        <w:rPr>
          <w:rFonts w:ascii="Times New Roman" w:hAnsi="Times New Roman"/>
          <w:color w:val="0C0C0C"/>
          <w:sz w:val="28"/>
          <w:szCs w:val="28"/>
        </w:rPr>
        <w:t>установленных</w:t>
      </w:r>
      <w:proofErr w:type="gramEnd"/>
      <w:r w:rsidRPr="003D1A9C">
        <w:rPr>
          <w:rFonts w:ascii="Times New Roman" w:hAnsi="Times New Roman"/>
          <w:color w:val="0C0C0C"/>
          <w:sz w:val="28"/>
          <w:szCs w:val="28"/>
        </w:rPr>
        <w:t xml:space="preserve"> порядке и размере.</w:t>
      </w:r>
    </w:p>
    <w:p w:rsidR="004B3DDF" w:rsidRPr="001373BF" w:rsidRDefault="004B3DDF" w:rsidP="004B3DDF">
      <w:pPr>
        <w:jc w:val="both"/>
        <w:rPr>
          <w:rFonts w:ascii="Times New Roman" w:hAnsi="Times New Roman"/>
          <w:sz w:val="28"/>
          <w:szCs w:val="28"/>
        </w:rPr>
      </w:pPr>
    </w:p>
    <w:p w:rsidR="005D0397" w:rsidRDefault="005D0397"/>
    <w:sectPr w:rsidR="005D0397" w:rsidSect="000F6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E17"/>
    <w:multiLevelType w:val="multilevel"/>
    <w:tmpl w:val="5E60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601E0"/>
    <w:multiLevelType w:val="multilevel"/>
    <w:tmpl w:val="45D0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D7B6F"/>
    <w:multiLevelType w:val="multilevel"/>
    <w:tmpl w:val="58B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A5EB5"/>
    <w:multiLevelType w:val="multilevel"/>
    <w:tmpl w:val="44EE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60638"/>
    <w:multiLevelType w:val="multilevel"/>
    <w:tmpl w:val="34E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B760F"/>
    <w:multiLevelType w:val="multilevel"/>
    <w:tmpl w:val="E866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F618CE"/>
    <w:multiLevelType w:val="multilevel"/>
    <w:tmpl w:val="8A40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E4BC8"/>
    <w:multiLevelType w:val="multilevel"/>
    <w:tmpl w:val="0920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D21F7E"/>
    <w:multiLevelType w:val="multilevel"/>
    <w:tmpl w:val="DA90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31589C"/>
    <w:multiLevelType w:val="multilevel"/>
    <w:tmpl w:val="3E98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8"/>
  </w:num>
  <w:num w:numId="5">
    <w:abstractNumId w:val="2"/>
  </w:num>
  <w:num w:numId="6">
    <w:abstractNumId w:val="0"/>
  </w:num>
  <w:num w:numId="7">
    <w:abstractNumId w:val="9"/>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B3DDF"/>
    <w:rsid w:val="000B697A"/>
    <w:rsid w:val="003405A8"/>
    <w:rsid w:val="003518BF"/>
    <w:rsid w:val="003B2749"/>
    <w:rsid w:val="004B3DDF"/>
    <w:rsid w:val="005D0397"/>
    <w:rsid w:val="00897CC3"/>
    <w:rsid w:val="00B75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DDF"/>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5007CD0ACBDEDB8847CFD4F34645A0AEE9F8FD4F00E7CF8A7E90530D6B2E7D1911AFD81BFAB86B08AA85C1301FM7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1EC43D0317D3070362DE876ABBC76802659F14AE20FB094C4796C6050EA9537C00CCD36171030380A0459FC3C1AB69ED60DB31BC42EEB68C7V0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EC43D0317D3070362DE876ABBC76802659F14FE000B094C4796C6050EA9537C00CCD3517113430595E49F8754DB382DE10AD1ADA2ECEV9O" TargetMode="External"/><Relationship Id="rId11" Type="http://schemas.openxmlformats.org/officeDocument/2006/relationships/hyperlink" Target="consultantplus://offline/ref=CA8D7D4002B13791F3DED4AAE2A68B60692360E07E82C2B52CB3297B575D1364138B2F9059E37DB3CE1CE9E0128B328ED7FA72Q8P8H" TargetMode="External"/><Relationship Id="rId5" Type="http://schemas.openxmlformats.org/officeDocument/2006/relationships/hyperlink" Target="consultantplus://offline/ref=C1EC43D0317D3070362DE876ABBC76802659F14FE000B094C4796C6050EA9537C00CCD361710343C040459FC3C1AB69ED60DB31BC42EEB68C7V0O" TargetMode="External"/><Relationship Id="rId10" Type="http://schemas.openxmlformats.org/officeDocument/2006/relationships/hyperlink" Target="consultantplus://offline/ref=CA8D7D4002B13791F3DED4AAE2A68B60692360E07E82C2B52CB3297B575D1364018B779950BE32F7980FE9E90EQ8P9H" TargetMode="External"/><Relationship Id="rId4" Type="http://schemas.openxmlformats.org/officeDocument/2006/relationships/webSettings" Target="webSettings.xml"/><Relationship Id="rId9" Type="http://schemas.openxmlformats.org/officeDocument/2006/relationships/hyperlink" Target="consultantplus://offline/ref=6C5007CD0ACBDEDB8847CFD4F34645A0AEE9F8FD4F00E7CF8A7E90530D6B2E7D1911AFD81BFAB86B08AA85C1301FM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3551</Words>
  <Characters>20241</Characters>
  <Application>Microsoft Office Word</Application>
  <DocSecurity>0</DocSecurity>
  <Lines>168</Lines>
  <Paragraphs>47</Paragraphs>
  <ScaleCrop>false</ScaleCrop>
  <Company/>
  <LinksUpToDate>false</LinksUpToDate>
  <CharactersWithSpaces>23745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2025-03-05T13:08:00Z</dcterms:created>
  <dcterms:modified xsi:type="dcterms:W3CDTF">2025-03-12T10:16:00Z</dcterms:modified>
</cp:coreProperties>
</file>