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96425">
      <w:pPr>
        <w:pStyle w:val="9"/>
        <w:shd w:val="clear" w:color="auto" w:fill="auto"/>
        <w:spacing w:before="0" w:line="240" w:lineRule="auto"/>
        <w:jc w:val="center"/>
        <w:rPr>
          <w:sz w:val="28"/>
          <w:szCs w:val="28"/>
        </w:rPr>
      </w:pPr>
      <w:r>
        <w:rPr>
          <w:i/>
          <w:sz w:val="28"/>
          <w:szCs w:val="28"/>
          <w:lang w:eastAsia="en-US"/>
        </w:rPr>
        <w:drawing>
          <wp:anchor distT="0" distB="0" distL="114300" distR="114300" simplePos="0" relativeHeight="251659264" behindDoc="0" locked="0" layoutInCell="1" allowOverlap="1">
            <wp:simplePos x="0" y="0"/>
            <wp:positionH relativeFrom="column">
              <wp:posOffset>2700020</wp:posOffset>
            </wp:positionH>
            <wp:positionV relativeFrom="paragraph">
              <wp:posOffset>-59055</wp:posOffset>
            </wp:positionV>
            <wp:extent cx="552450" cy="680720"/>
            <wp:effectExtent l="0" t="0" r="0" b="5080"/>
            <wp:wrapNone/>
            <wp:docPr id="3" name="Рисунок 2" descr="Дьяченковс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ДьяченковсоеСП_ПП-01"/>
                    <pic:cNvPicPr>
                      <a:picLocks noChangeAspect="1" noChangeArrowheads="1"/>
                    </pic:cNvPicPr>
                  </pic:nvPicPr>
                  <pic:blipFill>
                    <a:blip r:embed="rId6" cstate="print"/>
                    <a:srcRect/>
                    <a:stretch>
                      <a:fillRect/>
                    </a:stretch>
                  </pic:blipFill>
                  <pic:spPr>
                    <a:xfrm>
                      <a:off x="0" y="0"/>
                      <a:ext cx="552450" cy="680720"/>
                    </a:xfrm>
                    <a:prstGeom prst="rect">
                      <a:avLst/>
                    </a:prstGeom>
                    <a:solidFill>
                      <a:srgbClr val="FFFFFF"/>
                    </a:solidFill>
                  </pic:spPr>
                </pic:pic>
              </a:graphicData>
            </a:graphic>
          </wp:anchor>
        </w:drawing>
      </w:r>
    </w:p>
    <w:p w14:paraId="50625E25">
      <w:pPr>
        <w:pStyle w:val="9"/>
        <w:shd w:val="clear" w:color="auto" w:fill="auto"/>
        <w:spacing w:before="0" w:line="240" w:lineRule="auto"/>
        <w:jc w:val="center"/>
        <w:rPr>
          <w:sz w:val="28"/>
          <w:szCs w:val="28"/>
        </w:rPr>
      </w:pPr>
    </w:p>
    <w:p w14:paraId="18DDDF43">
      <w:pPr>
        <w:pStyle w:val="9"/>
        <w:shd w:val="clear" w:color="auto" w:fill="auto"/>
        <w:spacing w:before="0" w:line="240" w:lineRule="auto"/>
        <w:jc w:val="center"/>
        <w:rPr>
          <w:sz w:val="28"/>
          <w:szCs w:val="28"/>
        </w:rPr>
      </w:pPr>
    </w:p>
    <w:p w14:paraId="0C87AE08">
      <w:pPr>
        <w:pStyle w:val="6"/>
        <w:widowControl w:val="0"/>
        <w:spacing w:before="0" w:after="0" w:line="240" w:lineRule="auto"/>
        <w:outlineLvl w:val="9"/>
        <w:rPr>
          <w:rStyle w:val="26"/>
          <w:sz w:val="28"/>
          <w:szCs w:val="28"/>
        </w:rPr>
      </w:pPr>
      <w:r>
        <w:rPr>
          <w:rStyle w:val="26"/>
          <w:sz w:val="28"/>
          <w:szCs w:val="28"/>
        </w:rPr>
        <w:t>АДМИНИСТРАЦИЯ</w:t>
      </w:r>
    </w:p>
    <w:p w14:paraId="4B3E238B">
      <w:pPr>
        <w:pStyle w:val="6"/>
        <w:widowControl w:val="0"/>
        <w:spacing w:before="0" w:after="0" w:line="240" w:lineRule="auto"/>
        <w:outlineLvl w:val="9"/>
        <w:rPr>
          <w:rFonts w:ascii="Times New Roman" w:hAnsi="Times New Roman"/>
          <w:sz w:val="28"/>
          <w:szCs w:val="28"/>
        </w:rPr>
      </w:pPr>
      <w:r>
        <w:rPr>
          <w:rStyle w:val="26"/>
          <w:sz w:val="28"/>
          <w:szCs w:val="28"/>
        </w:rPr>
        <w:t>ДЬЯЧЕНКОВСКОГО СЕЛЬСКОГО ПОСЕЛЕНИЯ</w:t>
      </w:r>
    </w:p>
    <w:p w14:paraId="485CE763">
      <w:pPr>
        <w:pStyle w:val="25"/>
        <w:spacing w:line="240" w:lineRule="auto"/>
        <w:rPr>
          <w:rStyle w:val="26"/>
          <w:b/>
          <w:sz w:val="28"/>
          <w:szCs w:val="28"/>
        </w:rPr>
      </w:pPr>
      <w:r>
        <w:rPr>
          <w:rStyle w:val="26"/>
          <w:b/>
          <w:sz w:val="28"/>
          <w:szCs w:val="28"/>
        </w:rPr>
        <w:t>БОГУЧАРСКОГО МУНИЦИПАЛЬНОГО РАЙОНА</w:t>
      </w:r>
    </w:p>
    <w:p w14:paraId="65306113">
      <w:pPr>
        <w:pStyle w:val="25"/>
        <w:spacing w:line="240" w:lineRule="auto"/>
        <w:rPr>
          <w:rStyle w:val="26"/>
          <w:b/>
          <w:sz w:val="28"/>
          <w:szCs w:val="28"/>
        </w:rPr>
      </w:pPr>
      <w:r>
        <w:rPr>
          <w:rStyle w:val="26"/>
          <w:b/>
          <w:sz w:val="28"/>
          <w:szCs w:val="28"/>
        </w:rPr>
        <w:t>ВОРОНЕЖСКОЙ ОБЛАСТИ</w:t>
      </w:r>
    </w:p>
    <w:p w14:paraId="7D91D019">
      <w:pPr>
        <w:pStyle w:val="25"/>
        <w:spacing w:line="240" w:lineRule="auto"/>
        <w:ind w:firstLine="3082" w:firstLineChars="1100"/>
        <w:jc w:val="both"/>
        <w:rPr>
          <w:rStyle w:val="26"/>
          <w:rFonts w:hint="default"/>
          <w:b/>
          <w:bCs/>
          <w:i/>
          <w:iCs/>
          <w:sz w:val="28"/>
          <w:szCs w:val="28"/>
          <w:lang w:val="ru-RU"/>
        </w:rPr>
      </w:pPr>
      <w:r>
        <w:rPr>
          <w:rStyle w:val="26"/>
          <w:rFonts w:hint="default" w:ascii="Times New Roman"/>
          <w:b/>
          <w:bCs/>
          <w:sz w:val="28"/>
          <w:szCs w:val="28"/>
          <w:lang w:val="ru-RU"/>
        </w:rPr>
        <w:t xml:space="preserve">     </w:t>
      </w:r>
      <w:r>
        <w:rPr>
          <w:rStyle w:val="26"/>
          <w:b/>
          <w:bCs/>
          <w:sz w:val="28"/>
          <w:szCs w:val="28"/>
        </w:rPr>
        <w:t>ПОСТАНОВЛЕНИЕ</w:t>
      </w:r>
      <w:r>
        <w:rPr>
          <w:rStyle w:val="26"/>
          <w:rFonts w:hint="default" w:ascii="Times New Roman"/>
          <w:b/>
          <w:bCs/>
          <w:sz w:val="28"/>
          <w:szCs w:val="28"/>
          <w:lang w:val="ru-RU"/>
        </w:rPr>
        <w:t xml:space="preserve">                     </w:t>
      </w:r>
      <w:r>
        <w:rPr>
          <w:rStyle w:val="26"/>
          <w:rFonts w:hint="default" w:ascii="Times New Roman"/>
          <w:b/>
          <w:bCs/>
          <w:i/>
          <w:iCs/>
          <w:sz w:val="28"/>
          <w:szCs w:val="28"/>
          <w:lang w:val="ru-RU"/>
        </w:rPr>
        <w:t xml:space="preserve"> </w:t>
      </w:r>
    </w:p>
    <w:p w14:paraId="60ECE32D">
      <w:pPr>
        <w:spacing w:after="0" w:line="240" w:lineRule="auto"/>
        <w:jc w:val="center"/>
        <w:rPr>
          <w:rFonts w:ascii="Times New Roman" w:hAnsi="Times New Roman" w:cs="Times New Roman"/>
          <w:color w:val="000000"/>
          <w:sz w:val="32"/>
          <w:szCs w:val="32"/>
        </w:rPr>
      </w:pPr>
    </w:p>
    <w:p w14:paraId="4073E669">
      <w:pPr>
        <w:spacing w:after="0" w:line="240" w:lineRule="auto"/>
        <w:rPr>
          <w:rFonts w:ascii="Times New Roman" w:hAnsi="Times New Roman" w:cs="Times New Roman"/>
          <w:sz w:val="28"/>
          <w:szCs w:val="28"/>
        </w:rPr>
      </w:pPr>
      <w:r>
        <w:rPr>
          <w:rFonts w:ascii="Times New Roman" w:hAnsi="Times New Roman" w:cs="Times New Roman"/>
          <w:sz w:val="28"/>
          <w:szCs w:val="28"/>
        </w:rPr>
        <w:t>от «</w:t>
      </w:r>
      <w:r>
        <w:rPr>
          <w:rFonts w:hint="default" w:ascii="Times New Roman" w:hAnsi="Times New Roman" w:cs="Times New Roman"/>
          <w:sz w:val="28"/>
          <w:szCs w:val="28"/>
          <w:lang w:val="ru-RU"/>
        </w:rPr>
        <w:t>21</w:t>
      </w:r>
      <w:r>
        <w:rPr>
          <w:rFonts w:ascii="Times New Roman" w:hAnsi="Times New Roman" w:cs="Times New Roman"/>
          <w:sz w:val="28"/>
          <w:szCs w:val="28"/>
        </w:rPr>
        <w:t xml:space="preserve">» </w:t>
      </w:r>
      <w:r>
        <w:rPr>
          <w:rFonts w:ascii="Times New Roman" w:hAnsi="Times New Roman" w:cs="Times New Roman"/>
          <w:sz w:val="28"/>
          <w:szCs w:val="28"/>
          <w:lang w:val="ru-RU"/>
        </w:rPr>
        <w:t>июля</w:t>
      </w:r>
      <w:r>
        <w:rPr>
          <w:rFonts w:ascii="Times New Roman" w:hAnsi="Times New Roman" w:cs="Times New Roman"/>
          <w:sz w:val="28"/>
          <w:szCs w:val="28"/>
        </w:rPr>
        <w:t xml:space="preserve"> 2025</w:t>
      </w:r>
      <w:r>
        <w:rPr>
          <w:rFonts w:hint="default" w:ascii="Times New Roman" w:hAnsi="Times New Roman" w:cs="Times New Roman"/>
          <w:sz w:val="28"/>
          <w:szCs w:val="28"/>
          <w:lang w:val="ru-RU"/>
        </w:rPr>
        <w:t xml:space="preserve"> </w:t>
      </w:r>
      <w:r>
        <w:rPr>
          <w:rFonts w:ascii="Times New Roman" w:hAnsi="Times New Roman" w:cs="Times New Roman"/>
          <w:sz w:val="28"/>
          <w:szCs w:val="28"/>
        </w:rPr>
        <w:t>года №</w:t>
      </w:r>
      <w:r>
        <w:rPr>
          <w:rFonts w:hint="default" w:ascii="Times New Roman" w:hAnsi="Times New Roman" w:cs="Times New Roman"/>
          <w:sz w:val="28"/>
          <w:szCs w:val="28"/>
          <w:lang w:val="ru-RU"/>
        </w:rPr>
        <w:t>36</w:t>
      </w: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w:t>
      </w:r>
    </w:p>
    <w:p w14:paraId="4862BB3B">
      <w:pPr>
        <w:spacing w:after="0" w:line="240" w:lineRule="auto"/>
        <w:rPr>
          <w:rFonts w:hint="default" w:ascii="Times New Roman" w:hAnsi="Times New Roman" w:cs="Times New Roman"/>
          <w:sz w:val="28"/>
          <w:szCs w:val="28"/>
          <w:lang w:val="ru-RU"/>
        </w:rPr>
      </w:pPr>
      <w:r>
        <w:rPr>
          <w:rFonts w:ascii="Times New Roman" w:hAnsi="Times New Roman" w:cs="Times New Roman"/>
          <w:sz w:val="28"/>
          <w:szCs w:val="28"/>
        </w:rPr>
        <w:t xml:space="preserve">с. </w:t>
      </w:r>
      <w:r>
        <w:rPr>
          <w:rFonts w:ascii="Times New Roman" w:hAnsi="Times New Roman" w:cs="Times New Roman"/>
          <w:sz w:val="28"/>
          <w:szCs w:val="28"/>
          <w:lang w:val="ru-RU"/>
        </w:rPr>
        <w:t>Дьяченково</w:t>
      </w:r>
    </w:p>
    <w:p w14:paraId="182CD218">
      <w:pPr>
        <w:spacing w:after="0" w:line="240" w:lineRule="auto"/>
        <w:ind w:firstLine="709"/>
        <w:rPr>
          <w:rFonts w:ascii="Times New Roman" w:hAnsi="Times New Roman" w:cs="Times New Roman"/>
          <w:b/>
          <w:sz w:val="28"/>
          <w:szCs w:val="28"/>
        </w:rPr>
      </w:pPr>
    </w:p>
    <w:p w14:paraId="2C62602A">
      <w:pPr>
        <w:spacing w:after="0" w:line="240" w:lineRule="auto"/>
        <w:ind w:right="4959"/>
        <w:jc w:val="both"/>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постановление администрации </w:t>
      </w:r>
      <w:r>
        <w:rPr>
          <w:rFonts w:ascii="Times New Roman" w:hAnsi="Times New Roman" w:cs="Times New Roman"/>
          <w:b/>
          <w:sz w:val="28"/>
          <w:szCs w:val="28"/>
          <w:lang w:val="ru-RU"/>
        </w:rPr>
        <w:t>Дьяченковского</w:t>
      </w:r>
      <w:r>
        <w:rPr>
          <w:rFonts w:ascii="Times New Roman" w:hAnsi="Times New Roman" w:cs="Times New Roman"/>
          <w:b/>
          <w:sz w:val="28"/>
          <w:szCs w:val="28"/>
        </w:rPr>
        <w:t xml:space="preserve"> сельского поселения Богучарского муниципального района Воронежской области от  «</w:t>
      </w:r>
      <w:r>
        <w:rPr>
          <w:rFonts w:hint="default" w:ascii="Times New Roman" w:hAnsi="Times New Roman" w:cs="Times New Roman"/>
          <w:b/>
          <w:sz w:val="28"/>
          <w:szCs w:val="28"/>
          <w:lang w:val="ru-RU"/>
        </w:rPr>
        <w:t>24</w:t>
      </w:r>
      <w:r>
        <w:rPr>
          <w:rFonts w:ascii="Times New Roman" w:hAnsi="Times New Roman" w:cs="Times New Roman"/>
          <w:b/>
          <w:sz w:val="28"/>
          <w:szCs w:val="28"/>
        </w:rPr>
        <w:t>»</w:t>
      </w:r>
      <w:r>
        <w:rPr>
          <w:rFonts w:hint="default" w:ascii="Times New Roman" w:hAnsi="Times New Roman" w:cs="Times New Roman"/>
          <w:b/>
          <w:sz w:val="28"/>
          <w:szCs w:val="28"/>
          <w:lang w:val="ru-RU"/>
        </w:rPr>
        <w:t xml:space="preserve"> апреля </w:t>
      </w:r>
      <w:r>
        <w:rPr>
          <w:rFonts w:ascii="Times New Roman" w:hAnsi="Times New Roman" w:cs="Times New Roman"/>
          <w:b/>
          <w:sz w:val="28"/>
          <w:szCs w:val="28"/>
        </w:rPr>
        <w:t>20</w:t>
      </w:r>
      <w:r>
        <w:rPr>
          <w:rFonts w:hint="default" w:ascii="Times New Roman" w:hAnsi="Times New Roman" w:cs="Times New Roman"/>
          <w:b/>
          <w:sz w:val="28"/>
          <w:szCs w:val="28"/>
          <w:lang w:val="ru-RU"/>
        </w:rPr>
        <w:t>25</w:t>
      </w:r>
      <w:r>
        <w:rPr>
          <w:rFonts w:ascii="Times New Roman" w:hAnsi="Times New Roman" w:cs="Times New Roman"/>
          <w:b/>
          <w:sz w:val="28"/>
          <w:szCs w:val="28"/>
        </w:rPr>
        <w:t xml:space="preserve"> №</w:t>
      </w:r>
      <w:r>
        <w:rPr>
          <w:rFonts w:hint="default" w:ascii="Times New Roman" w:hAnsi="Times New Roman" w:cs="Times New Roman"/>
          <w:b/>
          <w:sz w:val="28"/>
          <w:szCs w:val="28"/>
          <w:lang w:val="ru-RU"/>
        </w:rPr>
        <w:t>19</w:t>
      </w:r>
      <w:r>
        <w:rPr>
          <w:rFonts w:ascii="Times New Roman" w:hAnsi="Times New Roman" w:cs="Times New Roman"/>
          <w:b/>
          <w:sz w:val="28"/>
          <w:szCs w:val="28"/>
        </w:rPr>
        <w:t xml:space="preserve"> «О создании эвакуационной комиссии </w:t>
      </w:r>
      <w:r>
        <w:rPr>
          <w:rFonts w:ascii="Times New Roman" w:hAnsi="Times New Roman" w:cs="Times New Roman"/>
          <w:b/>
          <w:sz w:val="28"/>
          <w:szCs w:val="28"/>
          <w:lang w:val="ru-RU"/>
        </w:rPr>
        <w:t>Дьяченковского</w:t>
      </w:r>
      <w:r>
        <w:rPr>
          <w:rFonts w:ascii="Times New Roman" w:hAnsi="Times New Roman" w:cs="Times New Roman"/>
          <w:b/>
          <w:sz w:val="28"/>
          <w:szCs w:val="28"/>
        </w:rPr>
        <w:t xml:space="preserve"> сельского поселения Богучарского муниципального района Воронежской области»</w:t>
      </w:r>
    </w:p>
    <w:p w14:paraId="6D491102">
      <w:pPr>
        <w:spacing w:after="0" w:line="240" w:lineRule="auto"/>
        <w:rPr>
          <w:rFonts w:ascii="Times New Roman" w:hAnsi="Times New Roman" w:cs="Times New Roman"/>
          <w:b/>
          <w:sz w:val="28"/>
          <w:szCs w:val="28"/>
        </w:rPr>
      </w:pPr>
    </w:p>
    <w:p w14:paraId="29187140">
      <w:pPr>
        <w:pStyle w:val="9"/>
        <w:shd w:val="clear" w:color="auto" w:fill="auto"/>
        <w:spacing w:before="0" w:line="240" w:lineRule="auto"/>
        <w:ind w:firstLine="709"/>
        <w:rPr>
          <w:b/>
          <w:sz w:val="28"/>
          <w:szCs w:val="28"/>
        </w:rPr>
      </w:pPr>
      <w:r>
        <w:rPr>
          <w:rStyle w:val="10"/>
          <w:sz w:val="28"/>
          <w:szCs w:val="28"/>
        </w:rPr>
        <w:t xml:space="preserve">В </w:t>
      </w:r>
      <w:r>
        <w:rPr>
          <w:sz w:val="28"/>
          <w:szCs w:val="28"/>
        </w:rPr>
        <w:t>соответствии с Федеральным законом от 12.02.1998 №28-ФЗ «О граж</w:t>
      </w:r>
      <w:r>
        <w:rPr>
          <w:sz w:val="28"/>
          <w:szCs w:val="28"/>
        </w:rPr>
        <w:softHyphen/>
      </w:r>
      <w:r>
        <w:rPr>
          <w:sz w:val="28"/>
          <w:szCs w:val="28"/>
        </w:rPr>
        <w:t xml:space="preserve">данской обороне», постановлением Правительства Российской Федерации от 30.11.2023 №2056 «О порядке эвакуации населения, материальных и культурных ценностей в безопасные районы», постановлением администрации Воронежской области от 03.03.2006 №159 дсп «Об эвакуационной комиссии Воронежской области», рассмотрев экспертное заключение Правительства Воронежской области от 23.06.2025 №19-62/20-324-п на постановление администрации Дьяченковского сельского поселения Богучарского муниципального района Воронежской области от 24.04.2025 №19 «О создании эвакуационной комиссии Дьяченковского сельского поселения Богучарского муниципального района Воронежской области», администрация </w:t>
      </w:r>
      <w:r>
        <w:rPr>
          <w:sz w:val="28"/>
          <w:szCs w:val="28"/>
          <w:lang w:val="ru-RU"/>
        </w:rPr>
        <w:t>Дьяченковского</w:t>
      </w:r>
      <w:r>
        <w:rPr>
          <w:rFonts w:hint="default"/>
          <w:sz w:val="28"/>
          <w:szCs w:val="28"/>
          <w:lang w:val="ru-RU"/>
        </w:rPr>
        <w:t xml:space="preserve"> </w:t>
      </w:r>
      <w:r>
        <w:rPr>
          <w:sz w:val="28"/>
          <w:szCs w:val="28"/>
        </w:rPr>
        <w:t>сельского поселения Богучарского муниципального района Воронежской области</w:t>
      </w:r>
      <w:r>
        <w:rPr>
          <w:rFonts w:hint="default"/>
          <w:sz w:val="28"/>
          <w:szCs w:val="28"/>
          <w:lang w:val="ru-RU"/>
        </w:rPr>
        <w:t xml:space="preserve"> </w:t>
      </w:r>
      <w:r>
        <w:rPr>
          <w:b/>
          <w:sz w:val="28"/>
          <w:szCs w:val="28"/>
        </w:rPr>
        <w:t>п о с т а н о в л я е т:</w:t>
      </w:r>
    </w:p>
    <w:p w14:paraId="1CAE1B44">
      <w:pPr>
        <w:pStyle w:val="9"/>
        <w:shd w:val="clear" w:color="auto" w:fill="auto"/>
        <w:spacing w:before="0" w:line="240" w:lineRule="auto"/>
        <w:ind w:firstLine="709"/>
        <w:rPr>
          <w:sz w:val="28"/>
          <w:szCs w:val="28"/>
        </w:rPr>
      </w:pPr>
      <w:r>
        <w:rPr>
          <w:sz w:val="28"/>
          <w:szCs w:val="28"/>
        </w:rPr>
        <w:t xml:space="preserve">1. Внести следующие  изменения в постановление администрации </w:t>
      </w:r>
      <w:r>
        <w:rPr>
          <w:sz w:val="28"/>
          <w:szCs w:val="28"/>
          <w:lang w:val="ru-RU"/>
        </w:rPr>
        <w:t>Дьяченковского</w:t>
      </w:r>
      <w:r>
        <w:rPr>
          <w:sz w:val="28"/>
          <w:szCs w:val="28"/>
        </w:rPr>
        <w:t xml:space="preserve"> сельского поселения Богучарского муниципального района Воронежской области от  «</w:t>
      </w:r>
      <w:r>
        <w:rPr>
          <w:rFonts w:hint="default"/>
          <w:sz w:val="28"/>
          <w:szCs w:val="28"/>
          <w:lang w:val="ru-RU"/>
        </w:rPr>
        <w:t>24</w:t>
      </w:r>
      <w:r>
        <w:rPr>
          <w:sz w:val="28"/>
          <w:szCs w:val="28"/>
        </w:rPr>
        <w:t>»</w:t>
      </w:r>
      <w:r>
        <w:rPr>
          <w:rFonts w:hint="default"/>
          <w:sz w:val="28"/>
          <w:szCs w:val="28"/>
          <w:lang w:val="ru-RU"/>
        </w:rPr>
        <w:t xml:space="preserve"> апреля </w:t>
      </w:r>
      <w:r>
        <w:rPr>
          <w:sz w:val="28"/>
          <w:szCs w:val="28"/>
        </w:rPr>
        <w:t>20</w:t>
      </w:r>
      <w:r>
        <w:rPr>
          <w:rFonts w:hint="default"/>
          <w:sz w:val="28"/>
          <w:szCs w:val="28"/>
          <w:lang w:val="ru-RU"/>
        </w:rPr>
        <w:t>25</w:t>
      </w:r>
      <w:r>
        <w:rPr>
          <w:sz w:val="28"/>
          <w:szCs w:val="28"/>
        </w:rPr>
        <w:t xml:space="preserve"> №</w:t>
      </w:r>
      <w:r>
        <w:rPr>
          <w:rFonts w:hint="default"/>
          <w:sz w:val="28"/>
          <w:szCs w:val="28"/>
          <w:lang w:val="ru-RU"/>
        </w:rPr>
        <w:t>19</w:t>
      </w:r>
      <w:r>
        <w:rPr>
          <w:sz w:val="28"/>
          <w:szCs w:val="28"/>
        </w:rPr>
        <w:t xml:space="preserve"> «О создании эвакуационной комиссии </w:t>
      </w:r>
      <w:r>
        <w:rPr>
          <w:sz w:val="28"/>
          <w:szCs w:val="28"/>
          <w:lang w:val="ru-RU"/>
        </w:rPr>
        <w:t>Дьяченковского</w:t>
      </w:r>
      <w:r>
        <w:rPr>
          <w:sz w:val="28"/>
          <w:szCs w:val="28"/>
        </w:rPr>
        <w:t xml:space="preserve"> сельского поселения Богучарского муниципального района Воронежской области»:</w:t>
      </w:r>
    </w:p>
    <w:p w14:paraId="7E74594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Преамбулу постановления  изложить в следующей редакции:</w:t>
      </w:r>
    </w:p>
    <w:p w14:paraId="4097D2A2">
      <w:pPr>
        <w:pStyle w:val="9"/>
        <w:shd w:val="clear" w:color="auto" w:fill="auto"/>
        <w:spacing w:before="0" w:line="240" w:lineRule="auto"/>
        <w:ind w:firstLine="709"/>
        <w:rPr>
          <w:b/>
          <w:sz w:val="28"/>
          <w:szCs w:val="28"/>
        </w:rPr>
      </w:pPr>
      <w:r>
        <w:rPr>
          <w:sz w:val="28"/>
          <w:szCs w:val="28"/>
        </w:rPr>
        <w:t>«</w:t>
      </w:r>
      <w:r>
        <w:rPr>
          <w:rStyle w:val="10"/>
          <w:sz w:val="28"/>
          <w:szCs w:val="28"/>
        </w:rPr>
        <w:t xml:space="preserve">В </w:t>
      </w:r>
      <w:r>
        <w:rPr>
          <w:sz w:val="28"/>
          <w:szCs w:val="28"/>
        </w:rPr>
        <w:t>соответствии с Федеральным законом от 12.02.1998 №28-ФЗ «О граж</w:t>
      </w:r>
      <w:r>
        <w:rPr>
          <w:sz w:val="28"/>
          <w:szCs w:val="28"/>
        </w:rPr>
        <w:softHyphen/>
      </w:r>
      <w:r>
        <w:rPr>
          <w:sz w:val="28"/>
          <w:szCs w:val="28"/>
        </w:rPr>
        <w:t xml:space="preserve">данской обороне», постановлением Правительства Российской Федерации от 30.11.2023 №2056 «О порядке эвакуации населения, материальных и культурных ценностей в безопасные районы», постановлением администрации Воронежской области от 03.03.2006 №159 дсп «Об эвакуационной комиссии Воронежской области» и в целях организованного проведения эвакуационных мероприятий на территории </w:t>
      </w:r>
      <w:r>
        <w:rPr>
          <w:sz w:val="28"/>
          <w:szCs w:val="28"/>
          <w:lang w:val="ru-RU"/>
        </w:rPr>
        <w:t>Дьяченковского</w:t>
      </w:r>
      <w:r>
        <w:rPr>
          <w:sz w:val="28"/>
          <w:szCs w:val="28"/>
        </w:rPr>
        <w:t xml:space="preserve"> сельского поселения Богучарского муниципального района Воронежской области при угрозе возникновения или возникновении чрезвычайных ситуаций природного и техногенного характера, администрация </w:t>
      </w:r>
      <w:r>
        <w:rPr>
          <w:sz w:val="28"/>
          <w:szCs w:val="28"/>
          <w:lang w:val="ru-RU"/>
        </w:rPr>
        <w:t>Дьяченковского</w:t>
      </w:r>
      <w:r>
        <w:rPr>
          <w:sz w:val="28"/>
          <w:szCs w:val="28"/>
        </w:rPr>
        <w:t xml:space="preserve"> сельского поселения Богучарского  муниципального района Воронежской области </w:t>
      </w:r>
      <w:r>
        <w:rPr>
          <w:b/>
          <w:sz w:val="28"/>
          <w:szCs w:val="28"/>
        </w:rPr>
        <w:t>п о с т а н о в л я е т:».</w:t>
      </w:r>
    </w:p>
    <w:p w14:paraId="41BC2BAD">
      <w:pPr>
        <w:pStyle w:val="9"/>
        <w:shd w:val="clear" w:color="auto" w:fill="auto"/>
        <w:spacing w:before="0" w:line="240" w:lineRule="auto"/>
        <w:ind w:firstLine="709"/>
        <w:rPr>
          <w:sz w:val="28"/>
          <w:szCs w:val="28"/>
        </w:rPr>
      </w:pPr>
      <w:r>
        <w:rPr>
          <w:sz w:val="28"/>
          <w:szCs w:val="28"/>
        </w:rPr>
        <w:t xml:space="preserve">1.2. Часть 1 приложения № 1 к постановлению «Положение об эвакуационной комиссии </w:t>
      </w:r>
      <w:r>
        <w:rPr>
          <w:sz w:val="28"/>
          <w:szCs w:val="28"/>
          <w:lang w:val="ru-RU"/>
        </w:rPr>
        <w:t>Дьяченковского</w:t>
      </w:r>
      <w:r>
        <w:rPr>
          <w:sz w:val="28"/>
          <w:szCs w:val="28"/>
        </w:rPr>
        <w:t xml:space="preserve"> сельского поселения Богучарского муниципального района» дополнить подпунктами  1.5.1. – 1.5.2. следующего содержания:</w:t>
      </w:r>
    </w:p>
    <w:p w14:paraId="1E4C4072">
      <w:pPr>
        <w:pStyle w:val="9"/>
        <w:shd w:val="clear" w:color="auto" w:fill="auto"/>
        <w:spacing w:before="0" w:line="240" w:lineRule="auto"/>
        <w:ind w:firstLine="709"/>
        <w:rPr>
          <w:sz w:val="28"/>
          <w:szCs w:val="28"/>
        </w:rPr>
      </w:pPr>
      <w:r>
        <w:rPr>
          <w:sz w:val="28"/>
          <w:szCs w:val="28"/>
        </w:rPr>
        <w:t>«1.5.1. В состав эвакуационных органов не назначаются граждане, подлежащие призыву на военную службу по мобилизации.</w:t>
      </w:r>
    </w:p>
    <w:p w14:paraId="659B5A8B">
      <w:pPr>
        <w:pStyle w:val="9"/>
        <w:shd w:val="clear" w:color="auto" w:fill="auto"/>
        <w:spacing w:before="0" w:line="240" w:lineRule="auto"/>
        <w:ind w:firstLine="709"/>
        <w:rPr>
          <w:sz w:val="28"/>
          <w:szCs w:val="28"/>
        </w:rPr>
      </w:pPr>
      <w:r>
        <w:rPr>
          <w:sz w:val="28"/>
          <w:szCs w:val="28"/>
        </w:rPr>
        <w:t>1.5.2. В состав эвакуационных комиссий муниципальных образований назначаются лица из числа руководителей или их заместителей иных органов местного самоуправления, органов образования, здравоохранения, культуры, социального обеспечения, транспортных организаций, органов внутренних дел, связи, других органов и представители военных комиссариатов, войск национальной гвардии Российской Федерации и мобилизационных органов.».</w:t>
      </w:r>
    </w:p>
    <w:p w14:paraId="02B31D24">
      <w:pPr>
        <w:pStyle w:val="9"/>
        <w:shd w:val="clear" w:color="auto" w:fill="auto"/>
        <w:spacing w:before="0" w:line="240" w:lineRule="auto"/>
        <w:ind w:firstLine="709"/>
        <w:rPr>
          <w:sz w:val="28"/>
          <w:szCs w:val="28"/>
        </w:rPr>
      </w:pPr>
      <w:r>
        <w:rPr>
          <w:sz w:val="28"/>
          <w:szCs w:val="28"/>
        </w:rPr>
        <w:t>2. Контроль за исполнением настоящего постановления оставляю за собой.</w:t>
      </w:r>
    </w:p>
    <w:p w14:paraId="04398E3E">
      <w:pPr>
        <w:pStyle w:val="9"/>
        <w:shd w:val="clear" w:color="auto" w:fill="auto"/>
        <w:spacing w:before="0" w:line="240" w:lineRule="auto"/>
        <w:ind w:firstLine="709"/>
        <w:rPr>
          <w:sz w:val="28"/>
          <w:szCs w:val="28"/>
        </w:rPr>
      </w:pPr>
    </w:p>
    <w:p w14:paraId="5C0FE239">
      <w:pPr>
        <w:pStyle w:val="9"/>
        <w:shd w:val="clear" w:color="auto" w:fill="auto"/>
        <w:spacing w:before="0" w:line="240" w:lineRule="auto"/>
        <w:ind w:firstLine="709"/>
        <w:rPr>
          <w:sz w:val="28"/>
          <w:szCs w:val="28"/>
        </w:rPr>
      </w:pPr>
    </w:p>
    <w:p w14:paraId="7AF184CC">
      <w:pPr>
        <w:pStyle w:val="9"/>
        <w:shd w:val="clear" w:color="auto" w:fill="auto"/>
        <w:spacing w:before="0" w:line="240" w:lineRule="auto"/>
        <w:ind w:firstLine="709"/>
        <w:rPr>
          <w:sz w:val="28"/>
          <w:szCs w:val="28"/>
        </w:rPr>
      </w:pPr>
    </w:p>
    <w:p w14:paraId="7345BF7A">
      <w:pPr>
        <w:pStyle w:val="9"/>
        <w:shd w:val="clear" w:color="auto" w:fill="auto"/>
        <w:spacing w:before="0" w:line="240" w:lineRule="auto"/>
        <w:rPr>
          <w:b/>
          <w:bCs/>
          <w:sz w:val="28"/>
          <w:szCs w:val="28"/>
        </w:rPr>
      </w:pPr>
      <w:r>
        <w:rPr>
          <w:b/>
          <w:bCs/>
          <w:sz w:val="28"/>
          <w:szCs w:val="28"/>
        </w:rPr>
        <w:t xml:space="preserve">Глава </w:t>
      </w:r>
      <w:r>
        <w:rPr>
          <w:b/>
          <w:bCs/>
          <w:sz w:val="28"/>
          <w:szCs w:val="28"/>
          <w:lang w:val="ru-RU"/>
        </w:rPr>
        <w:t>Дьяченковского</w:t>
      </w:r>
      <w:r>
        <w:rPr>
          <w:b/>
          <w:bCs/>
          <w:sz w:val="28"/>
          <w:szCs w:val="28"/>
        </w:rPr>
        <w:t xml:space="preserve"> сельского поселения</w:t>
      </w:r>
    </w:p>
    <w:p w14:paraId="142C387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Богучарского муниципального района</w:t>
      </w:r>
    </w:p>
    <w:p w14:paraId="07543F3A">
      <w:pPr>
        <w:spacing w:after="0" w:line="240" w:lineRule="auto"/>
        <w:jc w:val="both"/>
        <w:rPr>
          <w:rFonts w:hint="default" w:ascii="Times New Roman" w:hAnsi="Times New Roman" w:cs="Times New Roman"/>
          <w:b/>
          <w:bCs/>
          <w:sz w:val="28"/>
          <w:szCs w:val="28"/>
          <w:lang w:val="ru-RU"/>
        </w:rPr>
      </w:pPr>
      <w:r>
        <w:rPr>
          <w:rFonts w:ascii="Times New Roman" w:hAnsi="Times New Roman" w:cs="Times New Roman"/>
          <w:b/>
          <w:bCs/>
          <w:sz w:val="28"/>
          <w:szCs w:val="28"/>
        </w:rPr>
        <w:t xml:space="preserve">Воронежской области                                                              </w:t>
      </w:r>
      <w:r>
        <w:rPr>
          <w:rFonts w:hint="default" w:ascii="Times New Roman" w:hAnsi="Times New Roman" w:cs="Times New Roman"/>
          <w:b/>
          <w:bCs/>
          <w:sz w:val="28"/>
          <w:szCs w:val="28"/>
          <w:lang w:val="ru-RU"/>
        </w:rPr>
        <w:t xml:space="preserve">   </w:t>
      </w:r>
      <w:r>
        <w:rPr>
          <w:rFonts w:ascii="Times New Roman" w:hAnsi="Times New Roman" w:cs="Times New Roman"/>
          <w:b/>
          <w:bCs/>
          <w:sz w:val="28"/>
          <w:szCs w:val="28"/>
        </w:rPr>
        <w:t xml:space="preserve">    </w:t>
      </w:r>
      <w:r>
        <w:rPr>
          <w:rFonts w:ascii="Times New Roman" w:hAnsi="Times New Roman" w:cs="Times New Roman"/>
          <w:b/>
          <w:bCs/>
          <w:sz w:val="28"/>
          <w:szCs w:val="28"/>
          <w:lang w:val="ru-RU"/>
        </w:rPr>
        <w:t>В</w:t>
      </w:r>
      <w:r>
        <w:rPr>
          <w:rFonts w:hint="default" w:ascii="Times New Roman" w:hAnsi="Times New Roman" w:cs="Times New Roman"/>
          <w:b/>
          <w:bCs/>
          <w:sz w:val="28"/>
          <w:szCs w:val="28"/>
          <w:lang w:val="ru-RU"/>
        </w:rPr>
        <w:t>.И. Сыкалов</w:t>
      </w:r>
    </w:p>
    <w:sectPr>
      <w:pgSz w:w="11906" w:h="16838"/>
      <w:pgMar w:top="851" w:right="851" w:bottom="851" w:left="1418" w:header="0" w:footer="6"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892350"/>
    <w:rsid w:val="000151BE"/>
    <w:rsid w:val="0002446B"/>
    <w:rsid w:val="00027AC6"/>
    <w:rsid w:val="00033D54"/>
    <w:rsid w:val="00061CFB"/>
    <w:rsid w:val="00062742"/>
    <w:rsid w:val="00076237"/>
    <w:rsid w:val="0009286C"/>
    <w:rsid w:val="000D1C76"/>
    <w:rsid w:val="00117DB7"/>
    <w:rsid w:val="001269C3"/>
    <w:rsid w:val="001431B9"/>
    <w:rsid w:val="00144FAA"/>
    <w:rsid w:val="001512A0"/>
    <w:rsid w:val="001554AE"/>
    <w:rsid w:val="0017336C"/>
    <w:rsid w:val="00177BB5"/>
    <w:rsid w:val="00183735"/>
    <w:rsid w:val="00184763"/>
    <w:rsid w:val="00193AAF"/>
    <w:rsid w:val="001A3935"/>
    <w:rsid w:val="001B0608"/>
    <w:rsid w:val="001B2AD4"/>
    <w:rsid w:val="001B4134"/>
    <w:rsid w:val="001B6E2C"/>
    <w:rsid w:val="001C3713"/>
    <w:rsid w:val="001D3356"/>
    <w:rsid w:val="001D486D"/>
    <w:rsid w:val="001E1186"/>
    <w:rsid w:val="002339EC"/>
    <w:rsid w:val="00245917"/>
    <w:rsid w:val="0026695D"/>
    <w:rsid w:val="00292645"/>
    <w:rsid w:val="002969F4"/>
    <w:rsid w:val="002A1095"/>
    <w:rsid w:val="002A67C4"/>
    <w:rsid w:val="002B2ED1"/>
    <w:rsid w:val="002C5E58"/>
    <w:rsid w:val="002C66F1"/>
    <w:rsid w:val="002D0CE2"/>
    <w:rsid w:val="002D333F"/>
    <w:rsid w:val="002E303C"/>
    <w:rsid w:val="002F6D2D"/>
    <w:rsid w:val="002F79C2"/>
    <w:rsid w:val="0030728F"/>
    <w:rsid w:val="00317E77"/>
    <w:rsid w:val="0032170B"/>
    <w:rsid w:val="003276F5"/>
    <w:rsid w:val="00335622"/>
    <w:rsid w:val="003446B9"/>
    <w:rsid w:val="00363993"/>
    <w:rsid w:val="003650BB"/>
    <w:rsid w:val="00365720"/>
    <w:rsid w:val="00376401"/>
    <w:rsid w:val="003935DF"/>
    <w:rsid w:val="003A6C00"/>
    <w:rsid w:val="003B0EA4"/>
    <w:rsid w:val="003C3196"/>
    <w:rsid w:val="003C342C"/>
    <w:rsid w:val="003D37B6"/>
    <w:rsid w:val="003E3E29"/>
    <w:rsid w:val="003E5DD4"/>
    <w:rsid w:val="00407C3A"/>
    <w:rsid w:val="0043400E"/>
    <w:rsid w:val="004413F5"/>
    <w:rsid w:val="00452AB1"/>
    <w:rsid w:val="00455E15"/>
    <w:rsid w:val="00481C5F"/>
    <w:rsid w:val="004919C6"/>
    <w:rsid w:val="00494191"/>
    <w:rsid w:val="00497C3F"/>
    <w:rsid w:val="004A4295"/>
    <w:rsid w:val="004C305B"/>
    <w:rsid w:val="004D1526"/>
    <w:rsid w:val="004E3BD1"/>
    <w:rsid w:val="004F5C07"/>
    <w:rsid w:val="0052400F"/>
    <w:rsid w:val="00527984"/>
    <w:rsid w:val="00527DD4"/>
    <w:rsid w:val="005368BA"/>
    <w:rsid w:val="005528FB"/>
    <w:rsid w:val="0055386F"/>
    <w:rsid w:val="00557400"/>
    <w:rsid w:val="00586752"/>
    <w:rsid w:val="005922D8"/>
    <w:rsid w:val="005B4860"/>
    <w:rsid w:val="005C642A"/>
    <w:rsid w:val="005F626B"/>
    <w:rsid w:val="00634124"/>
    <w:rsid w:val="0064050A"/>
    <w:rsid w:val="00653461"/>
    <w:rsid w:val="006659AA"/>
    <w:rsid w:val="00670394"/>
    <w:rsid w:val="006775E2"/>
    <w:rsid w:val="0068020B"/>
    <w:rsid w:val="0069069A"/>
    <w:rsid w:val="00694DB0"/>
    <w:rsid w:val="006E5021"/>
    <w:rsid w:val="00701689"/>
    <w:rsid w:val="00714AB1"/>
    <w:rsid w:val="00721F67"/>
    <w:rsid w:val="00743D76"/>
    <w:rsid w:val="00743EC8"/>
    <w:rsid w:val="0075673F"/>
    <w:rsid w:val="007605B2"/>
    <w:rsid w:val="00762221"/>
    <w:rsid w:val="0076650A"/>
    <w:rsid w:val="007733A5"/>
    <w:rsid w:val="007A0B1E"/>
    <w:rsid w:val="007C44CC"/>
    <w:rsid w:val="007D2A07"/>
    <w:rsid w:val="007D3BE6"/>
    <w:rsid w:val="007E474F"/>
    <w:rsid w:val="007E4970"/>
    <w:rsid w:val="007E6F0F"/>
    <w:rsid w:val="007F350E"/>
    <w:rsid w:val="007F504E"/>
    <w:rsid w:val="00807CB6"/>
    <w:rsid w:val="00810A04"/>
    <w:rsid w:val="008235C8"/>
    <w:rsid w:val="00823726"/>
    <w:rsid w:val="0083576C"/>
    <w:rsid w:val="00840880"/>
    <w:rsid w:val="00841CC2"/>
    <w:rsid w:val="00842D21"/>
    <w:rsid w:val="00842D4E"/>
    <w:rsid w:val="00844920"/>
    <w:rsid w:val="00856156"/>
    <w:rsid w:val="00871820"/>
    <w:rsid w:val="00874235"/>
    <w:rsid w:val="00877EF5"/>
    <w:rsid w:val="00892350"/>
    <w:rsid w:val="008B1B7A"/>
    <w:rsid w:val="008C4264"/>
    <w:rsid w:val="008D0459"/>
    <w:rsid w:val="008F32CC"/>
    <w:rsid w:val="008F5AAA"/>
    <w:rsid w:val="009026E0"/>
    <w:rsid w:val="0090334E"/>
    <w:rsid w:val="00903A6E"/>
    <w:rsid w:val="00923255"/>
    <w:rsid w:val="00926656"/>
    <w:rsid w:val="00926ABE"/>
    <w:rsid w:val="00933977"/>
    <w:rsid w:val="00955201"/>
    <w:rsid w:val="009609CC"/>
    <w:rsid w:val="0097175E"/>
    <w:rsid w:val="00991D63"/>
    <w:rsid w:val="009D6BEB"/>
    <w:rsid w:val="009F7616"/>
    <w:rsid w:val="00A01182"/>
    <w:rsid w:val="00A01552"/>
    <w:rsid w:val="00A04B07"/>
    <w:rsid w:val="00A111D1"/>
    <w:rsid w:val="00A11F1A"/>
    <w:rsid w:val="00A11FA6"/>
    <w:rsid w:val="00A42FD1"/>
    <w:rsid w:val="00A54CFD"/>
    <w:rsid w:val="00A720DA"/>
    <w:rsid w:val="00A7427F"/>
    <w:rsid w:val="00A83E2C"/>
    <w:rsid w:val="00AA5040"/>
    <w:rsid w:val="00AA6341"/>
    <w:rsid w:val="00AC0BED"/>
    <w:rsid w:val="00AD2C90"/>
    <w:rsid w:val="00B27FC6"/>
    <w:rsid w:val="00B37D54"/>
    <w:rsid w:val="00B41557"/>
    <w:rsid w:val="00B64382"/>
    <w:rsid w:val="00B749B3"/>
    <w:rsid w:val="00B90496"/>
    <w:rsid w:val="00BA0E9B"/>
    <w:rsid w:val="00BA4D49"/>
    <w:rsid w:val="00BB43B6"/>
    <w:rsid w:val="00C063DB"/>
    <w:rsid w:val="00C10572"/>
    <w:rsid w:val="00C3437E"/>
    <w:rsid w:val="00C34E23"/>
    <w:rsid w:val="00C40436"/>
    <w:rsid w:val="00C41AD4"/>
    <w:rsid w:val="00C51E31"/>
    <w:rsid w:val="00C5396B"/>
    <w:rsid w:val="00C91D34"/>
    <w:rsid w:val="00C932B9"/>
    <w:rsid w:val="00CA5A5A"/>
    <w:rsid w:val="00CD0750"/>
    <w:rsid w:val="00CE1BAE"/>
    <w:rsid w:val="00CF5696"/>
    <w:rsid w:val="00CF586F"/>
    <w:rsid w:val="00D33729"/>
    <w:rsid w:val="00D36A9C"/>
    <w:rsid w:val="00D43D02"/>
    <w:rsid w:val="00D55A9B"/>
    <w:rsid w:val="00DA25D7"/>
    <w:rsid w:val="00DA2DDC"/>
    <w:rsid w:val="00DA5066"/>
    <w:rsid w:val="00DA5593"/>
    <w:rsid w:val="00DD29C2"/>
    <w:rsid w:val="00E30618"/>
    <w:rsid w:val="00E34DE9"/>
    <w:rsid w:val="00E413FC"/>
    <w:rsid w:val="00E50537"/>
    <w:rsid w:val="00E57F59"/>
    <w:rsid w:val="00E70734"/>
    <w:rsid w:val="00E83B2B"/>
    <w:rsid w:val="00E9437D"/>
    <w:rsid w:val="00EA517D"/>
    <w:rsid w:val="00EB301E"/>
    <w:rsid w:val="00EC4C1D"/>
    <w:rsid w:val="00EC5062"/>
    <w:rsid w:val="00EE18C6"/>
    <w:rsid w:val="00EF3870"/>
    <w:rsid w:val="00EF5319"/>
    <w:rsid w:val="00F005A1"/>
    <w:rsid w:val="00F17D11"/>
    <w:rsid w:val="00F21E4D"/>
    <w:rsid w:val="00F54EAB"/>
    <w:rsid w:val="00FB5F81"/>
    <w:rsid w:val="00FC55C3"/>
    <w:rsid w:val="00FD7C05"/>
    <w:rsid w:val="00FE680B"/>
    <w:rsid w:val="00FE7E96"/>
    <w:rsid w:val="00FF4971"/>
    <w:rsid w:val="546D1571"/>
    <w:rsid w:val="5F4740D4"/>
    <w:rsid w:val="7546043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4"/>
    <w:semiHidden/>
    <w:unhideWhenUsed/>
    <w:uiPriority w:val="99"/>
    <w:pPr>
      <w:spacing w:after="0" w:line="240" w:lineRule="auto"/>
    </w:pPr>
    <w:rPr>
      <w:rFonts w:ascii="Tahoma" w:hAnsi="Tahoma" w:cs="Tahoma"/>
      <w:sz w:val="16"/>
      <w:szCs w:val="16"/>
    </w:rPr>
  </w:style>
  <w:style w:type="paragraph" w:styleId="5">
    <w:name w:val="Body Text"/>
    <w:basedOn w:val="1"/>
    <w:link w:val="28"/>
    <w:unhideWhenUsed/>
    <w:uiPriority w:val="99"/>
    <w:pPr>
      <w:spacing w:after="120"/>
    </w:pPr>
    <w:rPr>
      <w:rFonts w:ascii="Calibri" w:hAnsi="Calibri" w:eastAsia="Times New Roman" w:cs="Times New Roman"/>
    </w:rPr>
  </w:style>
  <w:style w:type="paragraph" w:styleId="6">
    <w:name w:val="Title"/>
    <w:basedOn w:val="1"/>
    <w:next w:val="1"/>
    <w:link w:val="27"/>
    <w:qFormat/>
    <w:uiPriority w:val="0"/>
    <w:pPr>
      <w:spacing w:before="240" w:after="60"/>
      <w:jc w:val="center"/>
      <w:outlineLvl w:val="0"/>
    </w:pPr>
    <w:rPr>
      <w:rFonts w:ascii="Cambria" w:hAnsi="Cambria" w:eastAsia="Times New Roman" w:cs="Times New Roman"/>
      <w:b/>
      <w:bCs/>
      <w:kern w:val="28"/>
      <w:sz w:val="32"/>
      <w:szCs w:val="32"/>
    </w:rPr>
  </w:style>
  <w:style w:type="table" w:styleId="7">
    <w:name w:val="Table Grid"/>
    <w:basedOn w:val="3"/>
    <w:qFormat/>
    <w:uiPriority w:val="39"/>
    <w:pPr>
      <w:widowControl w:val="0"/>
      <w:spacing w:after="0" w:line="240" w:lineRule="auto"/>
    </w:pPr>
    <w:rPr>
      <w:rFonts w:ascii="Courier New" w:hAnsi="Courier New" w:eastAsia="Courier New" w:cs="Courier New"/>
      <w:sz w:val="24"/>
      <w:szCs w:val="24"/>
      <w:lang w:bidi="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Основной текст (4)_"/>
    <w:basedOn w:val="2"/>
    <w:link w:val="9"/>
    <w:qFormat/>
    <w:uiPriority w:val="0"/>
    <w:rPr>
      <w:rFonts w:ascii="Times New Roman" w:hAnsi="Times New Roman" w:eastAsia="Times New Roman" w:cs="Times New Roman"/>
      <w:sz w:val="26"/>
      <w:szCs w:val="26"/>
      <w:shd w:val="clear" w:color="auto" w:fill="FFFFFF"/>
    </w:rPr>
  </w:style>
  <w:style w:type="paragraph" w:customStyle="1" w:styleId="9">
    <w:name w:val="Основной текст (4)"/>
    <w:basedOn w:val="1"/>
    <w:link w:val="8"/>
    <w:qFormat/>
    <w:uiPriority w:val="0"/>
    <w:pPr>
      <w:widowControl w:val="0"/>
      <w:shd w:val="clear" w:color="auto" w:fill="FFFFFF"/>
      <w:spacing w:before="360" w:after="0" w:line="322" w:lineRule="exact"/>
      <w:jc w:val="both"/>
    </w:pPr>
    <w:rPr>
      <w:rFonts w:ascii="Times New Roman" w:hAnsi="Times New Roman" w:eastAsia="Times New Roman" w:cs="Times New Roman"/>
      <w:sz w:val="26"/>
      <w:szCs w:val="26"/>
    </w:rPr>
  </w:style>
  <w:style w:type="character" w:customStyle="1" w:styleId="10">
    <w:name w:val="Основной текст (4) + Интервал 4 pt"/>
    <w:basedOn w:val="8"/>
    <w:uiPriority w:val="0"/>
    <w:rPr>
      <w:color w:val="000000"/>
      <w:spacing w:val="90"/>
      <w:w w:val="100"/>
      <w:position w:val="0"/>
      <w:lang w:val="ru-RU" w:eastAsia="ru-RU" w:bidi="ru-RU"/>
    </w:rPr>
  </w:style>
  <w:style w:type="character" w:customStyle="1" w:styleId="11">
    <w:name w:val="Основной текст (4) + Полужирный;Интервал 3 pt"/>
    <w:basedOn w:val="8"/>
    <w:qFormat/>
    <w:uiPriority w:val="0"/>
    <w:rPr>
      <w:b/>
      <w:bCs/>
      <w:color w:val="000000"/>
      <w:spacing w:val="70"/>
      <w:w w:val="100"/>
      <w:position w:val="0"/>
      <w:lang w:val="ru-RU" w:eastAsia="ru-RU" w:bidi="ru-RU"/>
    </w:rPr>
  </w:style>
  <w:style w:type="character" w:customStyle="1" w:styleId="12">
    <w:name w:val="Основной текст_"/>
    <w:basedOn w:val="2"/>
    <w:link w:val="13"/>
    <w:uiPriority w:val="0"/>
    <w:rPr>
      <w:rFonts w:ascii="Times New Roman" w:hAnsi="Times New Roman" w:eastAsia="Times New Roman" w:cs="Times New Roman"/>
      <w:sz w:val="23"/>
      <w:szCs w:val="23"/>
      <w:shd w:val="clear" w:color="auto" w:fill="FFFFFF"/>
    </w:rPr>
  </w:style>
  <w:style w:type="paragraph" w:customStyle="1" w:styleId="13">
    <w:name w:val="Основной текст3"/>
    <w:basedOn w:val="1"/>
    <w:link w:val="12"/>
    <w:uiPriority w:val="0"/>
    <w:pPr>
      <w:widowControl w:val="0"/>
      <w:shd w:val="clear" w:color="auto" w:fill="FFFFFF"/>
      <w:spacing w:after="240" w:line="278" w:lineRule="exact"/>
    </w:pPr>
    <w:rPr>
      <w:rFonts w:ascii="Times New Roman" w:hAnsi="Times New Roman" w:eastAsia="Times New Roman" w:cs="Times New Roman"/>
      <w:sz w:val="23"/>
      <w:szCs w:val="23"/>
    </w:rPr>
  </w:style>
  <w:style w:type="paragraph" w:customStyle="1" w:styleId="14">
    <w:name w:val="FR3"/>
    <w:qFormat/>
    <w:uiPriority w:val="0"/>
    <w:pPr>
      <w:widowControl w:val="0"/>
      <w:spacing w:after="0" w:line="240" w:lineRule="auto"/>
      <w:ind w:left="120"/>
    </w:pPr>
    <w:rPr>
      <w:rFonts w:ascii="Times New Roman" w:hAnsi="Times New Roman" w:eastAsia="Calibri" w:cs="Times New Roman"/>
      <w:sz w:val="20"/>
      <w:szCs w:val="20"/>
      <w:lang w:val="ru-RU" w:eastAsia="ru-RU" w:bidi="ar-SA"/>
    </w:rPr>
  </w:style>
  <w:style w:type="character" w:customStyle="1" w:styleId="15">
    <w:name w:val="fontstyle01"/>
    <w:basedOn w:val="2"/>
    <w:qFormat/>
    <w:uiPriority w:val="0"/>
    <w:rPr>
      <w:rFonts w:hint="default" w:ascii="Times New Roman" w:hAnsi="Times New Roman" w:cs="Times New Roman"/>
      <w:color w:val="000000"/>
      <w:sz w:val="26"/>
      <w:szCs w:val="26"/>
    </w:rPr>
  </w:style>
  <w:style w:type="paragraph" w:styleId="16">
    <w:name w:val="List Paragraph"/>
    <w:basedOn w:val="1"/>
    <w:qFormat/>
    <w:uiPriority w:val="34"/>
    <w:pPr>
      <w:widowControl w:val="0"/>
      <w:spacing w:after="0" w:line="240" w:lineRule="auto"/>
      <w:ind w:left="720"/>
      <w:contextualSpacing/>
    </w:pPr>
    <w:rPr>
      <w:rFonts w:ascii="Courier New" w:hAnsi="Courier New" w:eastAsia="Courier New" w:cs="Courier New"/>
      <w:color w:val="000000"/>
      <w:sz w:val="24"/>
      <w:szCs w:val="24"/>
      <w:lang w:bidi="ru-RU"/>
    </w:rPr>
  </w:style>
  <w:style w:type="character" w:customStyle="1" w:styleId="17">
    <w:name w:val="Основной текст (5)_"/>
    <w:basedOn w:val="2"/>
    <w:link w:val="18"/>
    <w:uiPriority w:val="0"/>
    <w:rPr>
      <w:rFonts w:ascii="Times New Roman" w:hAnsi="Times New Roman" w:eastAsia="Times New Roman" w:cs="Times New Roman"/>
      <w:b/>
      <w:bCs/>
      <w:sz w:val="23"/>
      <w:szCs w:val="23"/>
      <w:shd w:val="clear" w:color="auto" w:fill="FFFFFF"/>
    </w:rPr>
  </w:style>
  <w:style w:type="paragraph" w:customStyle="1" w:styleId="18">
    <w:name w:val="Основной текст (5)"/>
    <w:basedOn w:val="1"/>
    <w:link w:val="17"/>
    <w:qFormat/>
    <w:uiPriority w:val="0"/>
    <w:pPr>
      <w:widowControl w:val="0"/>
      <w:shd w:val="clear" w:color="auto" w:fill="FFFFFF"/>
      <w:spacing w:before="240" w:after="0" w:line="278" w:lineRule="exact"/>
      <w:jc w:val="center"/>
    </w:pPr>
    <w:rPr>
      <w:rFonts w:ascii="Times New Roman" w:hAnsi="Times New Roman" w:eastAsia="Times New Roman" w:cs="Times New Roman"/>
      <w:b/>
      <w:bCs/>
      <w:sz w:val="23"/>
      <w:szCs w:val="23"/>
    </w:rPr>
  </w:style>
  <w:style w:type="character" w:customStyle="1" w:styleId="19">
    <w:name w:val="Основной текст2"/>
    <w:basedOn w:val="12"/>
    <w:qFormat/>
    <w:uiPriority w:val="0"/>
    <w:rPr>
      <w:color w:val="000000"/>
      <w:spacing w:val="0"/>
      <w:w w:val="100"/>
      <w:position w:val="0"/>
      <w:shd w:val="clear" w:color="auto" w:fill="FFFFFF"/>
      <w:lang w:val="ru-RU" w:eastAsia="ru-RU" w:bidi="ru-RU"/>
    </w:rPr>
  </w:style>
  <w:style w:type="character" w:customStyle="1" w:styleId="20">
    <w:name w:val="Основной текст + Полужирный"/>
    <w:basedOn w:val="12"/>
    <w:qFormat/>
    <w:uiPriority w:val="0"/>
    <w:rPr>
      <w:b/>
      <w:bCs/>
      <w:color w:val="000000"/>
      <w:spacing w:val="0"/>
      <w:w w:val="100"/>
      <w:position w:val="0"/>
      <w:shd w:val="clear" w:color="auto" w:fill="FFFFFF"/>
      <w:lang w:val="ru-RU" w:eastAsia="ru-RU" w:bidi="ru-RU"/>
    </w:rPr>
  </w:style>
  <w:style w:type="character" w:customStyle="1" w:styleId="21">
    <w:name w:val="Заголовок №6_"/>
    <w:basedOn w:val="2"/>
    <w:link w:val="22"/>
    <w:uiPriority w:val="0"/>
    <w:rPr>
      <w:rFonts w:ascii="Times New Roman" w:hAnsi="Times New Roman" w:eastAsia="Times New Roman" w:cs="Times New Roman"/>
      <w:shd w:val="clear" w:color="auto" w:fill="FFFFFF"/>
    </w:rPr>
  </w:style>
  <w:style w:type="paragraph" w:customStyle="1" w:styleId="22">
    <w:name w:val="Заголовок №6"/>
    <w:basedOn w:val="1"/>
    <w:link w:val="21"/>
    <w:qFormat/>
    <w:uiPriority w:val="0"/>
    <w:pPr>
      <w:widowControl w:val="0"/>
      <w:shd w:val="clear" w:color="auto" w:fill="FFFFFF"/>
      <w:spacing w:after="0" w:line="269" w:lineRule="exact"/>
      <w:jc w:val="both"/>
      <w:outlineLvl w:val="5"/>
    </w:pPr>
    <w:rPr>
      <w:rFonts w:ascii="Times New Roman" w:hAnsi="Times New Roman" w:eastAsia="Times New Roman" w:cs="Times New Roman"/>
    </w:rPr>
  </w:style>
  <w:style w:type="character" w:customStyle="1" w:styleId="23">
    <w:name w:val="Основной текст + 11 pt"/>
    <w:basedOn w:val="12"/>
    <w:qFormat/>
    <w:uiPriority w:val="0"/>
    <w:rPr>
      <w:color w:val="000000"/>
      <w:spacing w:val="0"/>
      <w:w w:val="100"/>
      <w:position w:val="0"/>
      <w:sz w:val="22"/>
      <w:szCs w:val="22"/>
      <w:u w:val="none"/>
      <w:shd w:val="clear" w:color="auto" w:fill="FFFFFF"/>
      <w:lang w:val="ru-RU" w:eastAsia="ru-RU" w:bidi="ru-RU"/>
    </w:rPr>
  </w:style>
  <w:style w:type="character" w:customStyle="1" w:styleId="24">
    <w:name w:val="Текст выноски Знак"/>
    <w:basedOn w:val="2"/>
    <w:link w:val="4"/>
    <w:semiHidden/>
    <w:uiPriority w:val="99"/>
    <w:rPr>
      <w:rFonts w:ascii="Tahoma" w:hAnsi="Tahoma" w:cs="Tahoma"/>
      <w:sz w:val="16"/>
      <w:szCs w:val="16"/>
    </w:rPr>
  </w:style>
  <w:style w:type="paragraph" w:customStyle="1" w:styleId="25">
    <w:name w:val="Style1"/>
    <w:basedOn w:val="1"/>
    <w:qFormat/>
    <w:uiPriority w:val="99"/>
    <w:pPr>
      <w:widowControl w:val="0"/>
      <w:autoSpaceDE w:val="0"/>
      <w:autoSpaceDN w:val="0"/>
      <w:adjustRightInd w:val="0"/>
      <w:spacing w:after="0" w:line="320" w:lineRule="exact"/>
      <w:jc w:val="center"/>
    </w:pPr>
    <w:rPr>
      <w:rFonts w:ascii="Calibri" w:hAnsi="Calibri" w:eastAsia="Times New Roman" w:cs="Calibri"/>
      <w:sz w:val="24"/>
      <w:szCs w:val="24"/>
    </w:rPr>
  </w:style>
  <w:style w:type="character" w:customStyle="1" w:styleId="26">
    <w:name w:val="Font Style11"/>
    <w:qFormat/>
    <w:uiPriority w:val="99"/>
    <w:rPr>
      <w:rFonts w:ascii="Times New Roman" w:hAnsi="Times New Roman" w:cs="Times New Roman"/>
      <w:sz w:val="26"/>
      <w:szCs w:val="26"/>
    </w:rPr>
  </w:style>
  <w:style w:type="character" w:customStyle="1" w:styleId="27">
    <w:name w:val="Название Знак"/>
    <w:basedOn w:val="2"/>
    <w:link w:val="6"/>
    <w:qFormat/>
    <w:uiPriority w:val="0"/>
    <w:rPr>
      <w:rFonts w:ascii="Cambria" w:hAnsi="Cambria" w:eastAsia="Times New Roman" w:cs="Times New Roman"/>
      <w:b/>
      <w:bCs/>
      <w:kern w:val="28"/>
      <w:sz w:val="32"/>
      <w:szCs w:val="32"/>
    </w:rPr>
  </w:style>
  <w:style w:type="character" w:customStyle="1" w:styleId="28">
    <w:name w:val="Основной текст Знак"/>
    <w:basedOn w:val="2"/>
    <w:link w:val="5"/>
    <w:qFormat/>
    <w:uiPriority w:val="99"/>
    <w:rPr>
      <w:rFonts w:ascii="Calibri" w:hAnsi="Calibri" w:eastAsia="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Reanimator Extreme Edition</Company>
  <Pages>2</Pages>
  <Words>528</Words>
  <Characters>3012</Characters>
  <Lines>25</Lines>
  <Paragraphs>7</Paragraphs>
  <TotalTime>6</TotalTime>
  <ScaleCrop>false</ScaleCrop>
  <LinksUpToDate>false</LinksUpToDate>
  <CharactersWithSpaces>3533</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2025-07-07T12:25:00Z</dcterms:created>
  <dc:creator>User</dc:creator>
  <cp:lastModifiedBy>Дьяченково</cp:lastModifiedBy>
  <dcterms:modified xsi:type="dcterms:W3CDTF">2025-07-18T08:59:38Z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EB95486EE8204925881963B6426E6C7F_12</vt:lpwstr>
  </property>
</Properties>
</file>