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5026">
      <w:pPr>
        <w:shd w:val="clear" w:color="auto" w:fill="FFFFFF"/>
        <w:ind w:firstLine="0"/>
        <w:rPr>
          <w:rFonts w:cs="Arial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-247650</wp:posOffset>
            </wp:positionV>
            <wp:extent cx="533400" cy="657225"/>
            <wp:effectExtent l="0" t="0" r="0" b="9525"/>
            <wp:wrapNone/>
            <wp:docPr id="2" name="Рисунок 2" descr="Дьяченковс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ьяченковсое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5F476E13">
      <w:pPr>
        <w:shd w:val="clear" w:color="auto" w:fill="FFFFFF"/>
        <w:ind w:firstLine="0"/>
        <w:rPr>
          <w:rFonts w:cs="Arial"/>
          <w:sz w:val="28"/>
          <w:szCs w:val="28"/>
        </w:rPr>
      </w:pPr>
    </w:p>
    <w:p w14:paraId="20C172FA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0E2152D2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ДЬЯЧЕНКОВСКОГО СЕЛЬСКОГО ПОСЕЛЕНИЯ</w:t>
      </w:r>
    </w:p>
    <w:p w14:paraId="20A30EE9">
      <w:pPr>
        <w:shd w:val="clear" w:color="auto" w:fill="FFFFFF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14:paraId="3CBB3360">
      <w:pPr>
        <w:shd w:val="clear" w:color="auto" w:fill="FFFFFF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ВОРОНЕЖСКОЙ ОБЛАСТИ</w:t>
      </w:r>
    </w:p>
    <w:p w14:paraId="126BC62C">
      <w:pPr>
        <w:pStyle w:val="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60021037">
      <w:pPr>
        <w:pStyle w:val="42"/>
        <w:jc w:val="center"/>
        <w:rPr>
          <w:rFonts w:ascii="Times New Roman" w:hAnsi="Times New Roman"/>
          <w:b/>
          <w:sz w:val="28"/>
          <w:szCs w:val="28"/>
        </w:rPr>
      </w:pPr>
    </w:p>
    <w:p w14:paraId="5E6F8172">
      <w:pPr>
        <w:pStyle w:val="42"/>
        <w:tabs>
          <w:tab w:val="left" w:pos="824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</w:t>
      </w:r>
      <w:r>
        <w:rPr>
          <w:rFonts w:hint="default"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» декабря 2024 г. №</w:t>
      </w:r>
      <w:r>
        <w:rPr>
          <w:rFonts w:hint="default" w:ascii="Times New Roman" w:hAnsi="Times New Roman"/>
          <w:sz w:val="28"/>
          <w:szCs w:val="28"/>
          <w:lang w:val="en-US"/>
        </w:rPr>
        <w:t>87</w:t>
      </w:r>
      <w:r>
        <w:rPr>
          <w:rFonts w:ascii="Times New Roman" w:hAnsi="Times New Roman"/>
          <w:sz w:val="28"/>
          <w:szCs w:val="28"/>
        </w:rPr>
        <w:tab/>
      </w:r>
    </w:p>
    <w:p w14:paraId="579C05F1">
      <w:pPr>
        <w:pStyle w:val="42"/>
        <w:tabs>
          <w:tab w:val="left" w:pos="78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Дьяченково</w:t>
      </w:r>
    </w:p>
    <w:p w14:paraId="1AB3E7A3">
      <w:pPr>
        <w:pStyle w:val="42"/>
        <w:tabs>
          <w:tab w:val="left" w:pos="7809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251"/>
      </w:tblGrid>
      <w:tr w14:paraId="3B38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95" w:hRule="atLeast"/>
        </w:trPr>
        <w:tc>
          <w:tcPr>
            <w:tcW w:w="5251" w:type="dxa"/>
            <w:tcBorders>
              <w:tl2br w:val="nil"/>
              <w:tr2bl w:val="nil"/>
            </w:tcBorders>
          </w:tcPr>
          <w:p w14:paraId="44165797">
            <w:pPr>
              <w:tabs>
                <w:tab w:val="left" w:pos="180"/>
              </w:tabs>
              <w:ind w:left="0" w:leftChars="0" w:firstLine="0" w:firstLineChars="0"/>
              <w:jc w:val="both"/>
              <w:rPr>
                <w:rFonts w:ascii="Times New Roman" w:hAnsi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постановление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администрации Дьяченковского сельского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поселения Богучарского муниципального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района Воронежской области от 22.12.2020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№64 «Об утверждении муниципальной программы «Экономическое развитие 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Дьяченковского  сельского поселения Богучарского муниципального района Воронежской области»»</w:t>
            </w:r>
          </w:p>
        </w:tc>
      </w:tr>
    </w:tbl>
    <w:p w14:paraId="26315461">
      <w:pPr>
        <w:pStyle w:val="42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2FFEF2DE">
      <w:pPr>
        <w:pStyle w:val="30"/>
        <w:ind w:firstLine="560" w:firstLineChars="200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 от  06.10.2003  № 131-ФЗ  «Об общих принципах организации местного самоуправления в Российской Федерации», статьей  179 Бюджетного кодекса Российской Федерации, законом Воронежской области от 10.11.2014 № 148-ОЗ «О закреплении отдельных вопросов местного значения за сельскими поселениями Воронежской области», Уставом Дьяченковского сельского поселения Богучарского муниципального района Воронежской области (далее – Дьяченковское сельское поселение), администрация Дьяченковского  сельского поселения Богучарского муниципального района Воронежской области   </w:t>
      </w:r>
      <w:r>
        <w:rPr>
          <w:b/>
          <w:spacing w:val="20"/>
          <w:sz w:val="28"/>
          <w:szCs w:val="28"/>
        </w:rPr>
        <w:t>постановляет:</w:t>
      </w:r>
    </w:p>
    <w:p w14:paraId="1FD8E532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постановление администрации Дьяченковского сельского поселения Богучарского муниципального района Воронежской области   от 22.12.2020 № 64 «Об утверждении  муниципальной программы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Экономическое развитие Дьяченковского сельского поселения Богучарского муниципального района Воронежской области»»:</w:t>
      </w:r>
    </w:p>
    <w:p w14:paraId="665A8D2C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1.1. Приложение к постановлению изложить в новой редакции согласно приложению к настоящему постановлению.</w:t>
      </w:r>
    </w:p>
    <w:p w14:paraId="186EF3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Контроль за исполнением настоящего постановления оставляю за собой.</w:t>
      </w:r>
    </w:p>
    <w:p w14:paraId="738EFA07">
      <w:pPr>
        <w:pStyle w:val="30"/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за исполнением настоящего постановления оставляю за собой.</w:t>
      </w:r>
    </w:p>
    <w:p w14:paraId="66ACD810">
      <w:pPr>
        <w:pStyle w:val="30"/>
        <w:jc w:val="both"/>
        <w:rPr>
          <w:sz w:val="28"/>
          <w:szCs w:val="28"/>
        </w:rPr>
      </w:pPr>
    </w:p>
    <w:p w14:paraId="270FC7EE">
      <w:pPr>
        <w:pStyle w:val="30"/>
        <w:jc w:val="both"/>
        <w:rPr>
          <w:sz w:val="28"/>
          <w:szCs w:val="28"/>
        </w:rPr>
      </w:pPr>
    </w:p>
    <w:p w14:paraId="1E6A4407">
      <w:pPr>
        <w:pStyle w:val="3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Дьяченковского сельского </w:t>
      </w:r>
      <w:r>
        <w:rPr>
          <w:rFonts w:hint="default"/>
          <w:b/>
          <w:bCs/>
          <w:sz w:val="28"/>
          <w:szCs w:val="28"/>
          <w:lang w:val="ru-RU"/>
        </w:rPr>
        <w:t>по</w:t>
      </w:r>
      <w:r>
        <w:rPr>
          <w:b/>
          <w:bCs/>
          <w:sz w:val="28"/>
          <w:szCs w:val="28"/>
        </w:rPr>
        <w:t xml:space="preserve">селения </w:t>
      </w:r>
      <w:r>
        <w:rPr>
          <w:rFonts w:hint="default"/>
          <w:b/>
          <w:bCs/>
          <w:sz w:val="28"/>
          <w:szCs w:val="28"/>
          <w:lang w:val="ru-RU"/>
        </w:rPr>
        <w:t xml:space="preserve">        </w:t>
      </w:r>
      <w:r>
        <w:rPr>
          <w:b/>
          <w:bCs/>
          <w:sz w:val="28"/>
          <w:szCs w:val="28"/>
        </w:rPr>
        <w:t xml:space="preserve">                   В.И.Сыкалов</w:t>
      </w:r>
    </w:p>
    <w:p w14:paraId="18319EFB">
      <w:pPr>
        <w:pStyle w:val="30"/>
        <w:jc w:val="both"/>
        <w:rPr>
          <w:b/>
          <w:bCs/>
          <w:sz w:val="28"/>
          <w:szCs w:val="28"/>
        </w:rPr>
      </w:pPr>
    </w:p>
    <w:p w14:paraId="5D717F9A">
      <w:pPr>
        <w:pStyle w:val="30"/>
        <w:jc w:val="both"/>
        <w:rPr>
          <w:sz w:val="24"/>
        </w:rPr>
      </w:pPr>
    </w:p>
    <w:p w14:paraId="74962FAA">
      <w:pPr>
        <w:pStyle w:val="30"/>
        <w:ind w:firstLine="4395"/>
        <w:jc w:val="right"/>
        <w:rPr>
          <w:sz w:val="24"/>
        </w:rPr>
      </w:pPr>
      <w:r>
        <w:rPr>
          <w:sz w:val="24"/>
          <w:lang w:val="ru-RU"/>
        </w:rPr>
        <w:t>П</w:t>
      </w:r>
      <w:r>
        <w:rPr>
          <w:sz w:val="24"/>
        </w:rPr>
        <w:t xml:space="preserve">риложение </w:t>
      </w:r>
    </w:p>
    <w:p w14:paraId="0A8D197D">
      <w:pPr>
        <w:pStyle w:val="30"/>
        <w:ind w:firstLine="4395"/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14:paraId="3CDE023C">
      <w:pPr>
        <w:pStyle w:val="30"/>
        <w:ind w:firstLine="4395"/>
        <w:jc w:val="right"/>
        <w:rPr>
          <w:sz w:val="24"/>
        </w:rPr>
      </w:pPr>
      <w:r>
        <w:rPr>
          <w:sz w:val="24"/>
        </w:rPr>
        <w:t>Дьяченковского сельского поселения</w:t>
      </w:r>
    </w:p>
    <w:p w14:paraId="2CE12B8B">
      <w:pPr>
        <w:pStyle w:val="30"/>
        <w:ind w:firstLine="4395"/>
        <w:jc w:val="right"/>
        <w:rPr>
          <w:rFonts w:hint="default"/>
          <w:b/>
          <w:bCs/>
          <w:spacing w:val="-1"/>
          <w:lang w:val="ru-RU"/>
        </w:rPr>
      </w:pPr>
      <w:r>
        <w:rPr>
          <w:sz w:val="24"/>
        </w:rPr>
        <w:t>от 2</w:t>
      </w:r>
      <w:r>
        <w:rPr>
          <w:rFonts w:hint="default"/>
          <w:sz w:val="24"/>
          <w:lang w:val="ru-RU"/>
        </w:rPr>
        <w:t>7</w:t>
      </w:r>
      <w:r>
        <w:rPr>
          <w:sz w:val="24"/>
        </w:rPr>
        <w:t xml:space="preserve">.12.2024  № </w:t>
      </w:r>
      <w:r>
        <w:rPr>
          <w:rFonts w:hint="default"/>
          <w:sz w:val="24"/>
          <w:lang w:val="ru-RU"/>
        </w:rPr>
        <w:t>87</w:t>
      </w:r>
    </w:p>
    <w:p w14:paraId="274814C2">
      <w:pPr>
        <w:ind w:firstLine="0"/>
        <w:jc w:val="center"/>
        <w:rPr>
          <w:rFonts w:ascii="Times New Roman" w:hAnsi="Times New Roman"/>
          <w:bCs/>
        </w:rPr>
      </w:pPr>
    </w:p>
    <w:p w14:paraId="2FC2A1AC">
      <w:pPr>
        <w:ind w:firstLine="0"/>
        <w:jc w:val="center"/>
        <w:rPr>
          <w:rFonts w:ascii="Times New Roman" w:hAnsi="Times New Roman"/>
          <w:bCs/>
        </w:rPr>
      </w:pPr>
    </w:p>
    <w:p w14:paraId="3D37D1BD">
      <w:pPr>
        <w:ind w:firstLine="0"/>
        <w:jc w:val="center"/>
        <w:rPr>
          <w:rFonts w:ascii="Times New Roman" w:hAnsi="Times New Roman"/>
          <w:bCs/>
        </w:rPr>
      </w:pPr>
    </w:p>
    <w:p w14:paraId="039759FD">
      <w:pPr>
        <w:ind w:firstLine="0"/>
        <w:jc w:val="center"/>
        <w:rPr>
          <w:rFonts w:ascii="Times New Roman" w:hAnsi="Times New Roman"/>
          <w:bCs/>
        </w:rPr>
      </w:pPr>
    </w:p>
    <w:p w14:paraId="1A60BCAA">
      <w:pPr>
        <w:tabs>
          <w:tab w:val="left" w:pos="1650"/>
        </w:tabs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Муниципальная программа Дьяченковского сельского поселения</w:t>
      </w:r>
    </w:p>
    <w:p w14:paraId="5DDAF38B">
      <w:pPr>
        <w:tabs>
          <w:tab w:val="left" w:pos="1635"/>
        </w:tabs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Богучарского муниципального района Воронежской области</w:t>
      </w:r>
    </w:p>
    <w:p w14:paraId="0978DBEA">
      <w:pPr>
        <w:tabs>
          <w:tab w:val="left" w:pos="480"/>
        </w:tabs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</w:rPr>
        <w:t>Экономическое развитие Дьяченковского сельского поселения Богучарского муниципального район</w:t>
      </w:r>
      <w:r>
        <w:t>а</w:t>
      </w:r>
      <w:r>
        <w:rPr>
          <w:rFonts w:ascii="Times New Roman" w:hAnsi="Times New Roman"/>
          <w:b/>
          <w:bCs/>
        </w:rPr>
        <w:t>»</w:t>
      </w:r>
    </w:p>
    <w:p w14:paraId="3368E651">
      <w:pPr>
        <w:ind w:firstLine="0"/>
        <w:jc w:val="center"/>
        <w:rPr>
          <w:rFonts w:ascii="Times New Roman" w:hAnsi="Times New Roman"/>
          <w:bCs/>
        </w:rPr>
      </w:pPr>
    </w:p>
    <w:p w14:paraId="3D2937D1">
      <w:pPr>
        <w:ind w:firstLine="0"/>
        <w:jc w:val="center"/>
        <w:rPr>
          <w:rFonts w:ascii="Times New Roman" w:hAnsi="Times New Roman"/>
          <w:bCs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5"/>
        <w:gridCol w:w="4106"/>
      </w:tblGrid>
      <w:tr w14:paraId="20CC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E483630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Ответственный исполнитель</w:t>
            </w:r>
          </w:p>
        </w:tc>
        <w:tc>
          <w:tcPr>
            <w:tcW w:w="4217" w:type="dxa"/>
          </w:tcPr>
          <w:p w14:paraId="7B72E182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Администрация Дьяченковского сельского поселения </w:t>
            </w:r>
          </w:p>
          <w:p w14:paraId="2E8B764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Богучарского муниципального района</w:t>
            </w:r>
          </w:p>
          <w:p w14:paraId="71958090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Воронежской области</w:t>
            </w:r>
          </w:p>
        </w:tc>
      </w:tr>
      <w:tr w14:paraId="3C56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802AE57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Дата составления</w:t>
            </w:r>
          </w:p>
          <w:p w14:paraId="145198B0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17" w:type="dxa"/>
          </w:tcPr>
          <w:p w14:paraId="75495C9E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Декабрь 2022 года</w:t>
            </w:r>
          </w:p>
        </w:tc>
      </w:tr>
      <w:tr w14:paraId="05E3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3FC5D0D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Глава Дьяченковского сельского поселения Богучарского муниципального района Воронежской области</w:t>
            </w:r>
          </w:p>
        </w:tc>
        <w:tc>
          <w:tcPr>
            <w:tcW w:w="4217" w:type="dxa"/>
          </w:tcPr>
          <w:p w14:paraId="0237F43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В.И.Сыкалов</w:t>
            </w:r>
          </w:p>
        </w:tc>
      </w:tr>
      <w:tr w14:paraId="33042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AEE1241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Непосредственный исполнитель</w:t>
            </w:r>
          </w:p>
          <w:p w14:paraId="24A1F0F9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17" w:type="dxa"/>
          </w:tcPr>
          <w:p w14:paraId="4DDED836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Бухгалтер</w:t>
            </w:r>
          </w:p>
          <w:p w14:paraId="35C653A1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Подлипаева И.В.</w:t>
            </w:r>
          </w:p>
        </w:tc>
      </w:tr>
    </w:tbl>
    <w:p w14:paraId="42A58094">
      <w:pPr>
        <w:ind w:firstLine="0"/>
        <w:jc w:val="center"/>
        <w:rPr>
          <w:rFonts w:ascii="Times New Roman" w:hAnsi="Times New Roman"/>
          <w:bCs/>
        </w:rPr>
      </w:pPr>
    </w:p>
    <w:p w14:paraId="326E1C89">
      <w:pPr>
        <w:ind w:firstLine="0"/>
        <w:jc w:val="center"/>
        <w:rPr>
          <w:rFonts w:ascii="Times New Roman" w:hAnsi="Times New Roman"/>
          <w:bCs/>
        </w:rPr>
      </w:pPr>
    </w:p>
    <w:p w14:paraId="2BDA3C39">
      <w:pPr>
        <w:ind w:firstLine="0"/>
        <w:jc w:val="center"/>
        <w:rPr>
          <w:rFonts w:ascii="Times New Roman" w:hAnsi="Times New Roman"/>
          <w:bCs/>
        </w:rPr>
      </w:pPr>
    </w:p>
    <w:p w14:paraId="1A5DB54E">
      <w:pPr>
        <w:ind w:firstLine="0"/>
        <w:jc w:val="center"/>
        <w:rPr>
          <w:rFonts w:ascii="Times New Roman" w:hAnsi="Times New Roman"/>
          <w:bCs/>
        </w:rPr>
      </w:pPr>
    </w:p>
    <w:p w14:paraId="436152C6">
      <w:pPr>
        <w:ind w:firstLine="0"/>
        <w:jc w:val="center"/>
        <w:rPr>
          <w:rFonts w:ascii="Times New Roman" w:hAnsi="Times New Roman"/>
          <w:bCs/>
        </w:rPr>
      </w:pPr>
    </w:p>
    <w:p w14:paraId="042DCEC2">
      <w:pPr>
        <w:ind w:firstLine="0"/>
        <w:jc w:val="center"/>
        <w:rPr>
          <w:rFonts w:ascii="Times New Roman" w:hAnsi="Times New Roman"/>
          <w:bCs/>
        </w:rPr>
      </w:pPr>
    </w:p>
    <w:p w14:paraId="405FC6FC">
      <w:pPr>
        <w:ind w:firstLine="0"/>
        <w:jc w:val="center"/>
        <w:rPr>
          <w:rFonts w:ascii="Times New Roman" w:hAnsi="Times New Roman"/>
          <w:bCs/>
        </w:rPr>
      </w:pPr>
    </w:p>
    <w:p w14:paraId="36B72887">
      <w:pPr>
        <w:ind w:firstLine="0"/>
        <w:jc w:val="center"/>
        <w:rPr>
          <w:rFonts w:ascii="Times New Roman" w:hAnsi="Times New Roman"/>
          <w:bCs/>
        </w:rPr>
      </w:pPr>
    </w:p>
    <w:p w14:paraId="100E8775">
      <w:pPr>
        <w:ind w:firstLine="0"/>
        <w:jc w:val="center"/>
        <w:rPr>
          <w:rFonts w:ascii="Times New Roman" w:hAnsi="Times New Roman"/>
          <w:bCs/>
        </w:rPr>
      </w:pPr>
    </w:p>
    <w:p w14:paraId="631AAC89">
      <w:pPr>
        <w:ind w:firstLine="0"/>
        <w:jc w:val="center"/>
        <w:rPr>
          <w:rFonts w:ascii="Times New Roman" w:hAnsi="Times New Roman"/>
          <w:bCs/>
        </w:rPr>
      </w:pPr>
    </w:p>
    <w:p w14:paraId="72E2DFD2">
      <w:pPr>
        <w:ind w:firstLine="0"/>
        <w:jc w:val="center"/>
        <w:rPr>
          <w:rFonts w:ascii="Times New Roman" w:hAnsi="Times New Roman"/>
          <w:bCs/>
        </w:rPr>
      </w:pPr>
    </w:p>
    <w:p w14:paraId="70A5319C">
      <w:pPr>
        <w:ind w:firstLine="0"/>
        <w:jc w:val="center"/>
        <w:rPr>
          <w:rFonts w:ascii="Times New Roman" w:hAnsi="Times New Roman"/>
          <w:bCs/>
        </w:rPr>
      </w:pPr>
    </w:p>
    <w:p w14:paraId="4D8FB8AC">
      <w:pPr>
        <w:ind w:firstLine="0"/>
        <w:jc w:val="center"/>
        <w:rPr>
          <w:rFonts w:ascii="Times New Roman" w:hAnsi="Times New Roman"/>
          <w:bCs/>
        </w:rPr>
      </w:pPr>
    </w:p>
    <w:p w14:paraId="387849A6">
      <w:pPr>
        <w:ind w:firstLine="0"/>
        <w:jc w:val="center"/>
        <w:rPr>
          <w:rFonts w:ascii="Times New Roman" w:hAnsi="Times New Roman"/>
          <w:bCs/>
        </w:rPr>
      </w:pPr>
    </w:p>
    <w:p w14:paraId="7CDB2F1E">
      <w:pPr>
        <w:ind w:firstLine="0"/>
        <w:rPr>
          <w:rFonts w:ascii="Times New Roman" w:hAnsi="Times New Roman"/>
          <w:bCs/>
        </w:rPr>
      </w:pPr>
    </w:p>
    <w:p w14:paraId="2B881D1F">
      <w:pPr>
        <w:ind w:firstLine="0"/>
        <w:jc w:val="center"/>
        <w:rPr>
          <w:rFonts w:ascii="Times New Roman" w:hAnsi="Times New Roman"/>
          <w:bCs/>
        </w:rPr>
      </w:pPr>
    </w:p>
    <w:p w14:paraId="5AFCA770">
      <w:pPr>
        <w:ind w:firstLine="0"/>
        <w:rPr>
          <w:rFonts w:ascii="Times New Roman" w:hAnsi="Times New Roman"/>
          <w:bCs/>
        </w:rPr>
      </w:pPr>
    </w:p>
    <w:p w14:paraId="5FF4D493">
      <w:pPr>
        <w:ind w:firstLine="0"/>
        <w:rPr>
          <w:rFonts w:ascii="Times New Roman" w:hAnsi="Times New Roman"/>
          <w:bCs/>
        </w:rPr>
      </w:pPr>
    </w:p>
    <w:p w14:paraId="1D48F3D7">
      <w:pPr>
        <w:ind w:firstLine="0"/>
        <w:rPr>
          <w:rFonts w:ascii="Times New Roman" w:hAnsi="Times New Roman"/>
          <w:bCs/>
        </w:rPr>
      </w:pPr>
    </w:p>
    <w:p w14:paraId="570A5740">
      <w:pPr>
        <w:ind w:firstLine="0"/>
        <w:rPr>
          <w:rFonts w:ascii="Times New Roman" w:hAnsi="Times New Roman"/>
          <w:bCs/>
        </w:rPr>
      </w:pPr>
    </w:p>
    <w:p w14:paraId="6F234627">
      <w:pPr>
        <w:ind w:firstLine="0"/>
        <w:rPr>
          <w:rFonts w:ascii="Times New Roman" w:hAnsi="Times New Roman"/>
          <w:bCs/>
        </w:rPr>
      </w:pPr>
    </w:p>
    <w:p w14:paraId="7BC86FF8">
      <w:pPr>
        <w:ind w:firstLine="0"/>
        <w:rPr>
          <w:rFonts w:ascii="Times New Roman" w:hAnsi="Times New Roman"/>
          <w:bCs/>
        </w:rPr>
      </w:pPr>
    </w:p>
    <w:p w14:paraId="79544D74">
      <w:pPr>
        <w:ind w:firstLine="0"/>
        <w:rPr>
          <w:rFonts w:ascii="Times New Roman" w:hAnsi="Times New Roman"/>
          <w:bCs/>
        </w:rPr>
      </w:pPr>
    </w:p>
    <w:p w14:paraId="1200780D">
      <w:pPr>
        <w:ind w:firstLine="0"/>
        <w:rPr>
          <w:rFonts w:ascii="Times New Roman" w:hAnsi="Times New Roman"/>
          <w:bCs/>
        </w:rPr>
      </w:pPr>
    </w:p>
    <w:p w14:paraId="1B86AE24">
      <w:pPr>
        <w:ind w:firstLine="0"/>
        <w:rPr>
          <w:rFonts w:ascii="Times New Roman" w:hAnsi="Times New Roman"/>
          <w:bCs/>
        </w:rPr>
      </w:pPr>
    </w:p>
    <w:p w14:paraId="536FB6C6">
      <w:pPr>
        <w:ind w:firstLine="0"/>
        <w:rPr>
          <w:rFonts w:ascii="Times New Roman" w:hAnsi="Times New Roman"/>
          <w:bCs/>
        </w:rPr>
      </w:pPr>
    </w:p>
    <w:p w14:paraId="4D635980">
      <w:pPr>
        <w:ind w:firstLine="0"/>
        <w:rPr>
          <w:rFonts w:ascii="Times New Roman" w:hAnsi="Times New Roman"/>
          <w:bCs/>
        </w:rPr>
      </w:pPr>
    </w:p>
    <w:p w14:paraId="3461C90A">
      <w:pPr>
        <w:ind w:firstLine="0"/>
        <w:rPr>
          <w:rFonts w:ascii="Times New Roman" w:hAnsi="Times New Roman"/>
          <w:bCs/>
        </w:rPr>
      </w:pPr>
    </w:p>
    <w:p w14:paraId="2D8AD816">
      <w:pPr>
        <w:ind w:firstLine="0"/>
        <w:rPr>
          <w:rFonts w:ascii="Times New Roman" w:hAnsi="Times New Roman"/>
          <w:bCs/>
        </w:rPr>
      </w:pPr>
    </w:p>
    <w:p w14:paraId="54EAD38B">
      <w:pPr>
        <w:ind w:firstLine="0"/>
        <w:rPr>
          <w:rFonts w:ascii="Times New Roman" w:hAnsi="Times New Roman"/>
          <w:bCs/>
        </w:rPr>
      </w:pPr>
    </w:p>
    <w:p w14:paraId="44D3B759">
      <w:pPr>
        <w:ind w:firstLine="0"/>
        <w:rPr>
          <w:rFonts w:ascii="Times New Roman" w:hAnsi="Times New Roman"/>
          <w:bCs/>
        </w:rPr>
      </w:pPr>
    </w:p>
    <w:p w14:paraId="3C35CD1A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Паспорт</w:t>
      </w:r>
    </w:p>
    <w:p w14:paraId="606D8084">
      <w:pPr>
        <w:shd w:val="clear" w:color="auto" w:fill="FFFFFF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муниципальной программы Дьяченковского сельского поселения</w:t>
      </w:r>
    </w:p>
    <w:p w14:paraId="5D75EA18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Богучарского муниципального района Воронежской области</w:t>
      </w:r>
    </w:p>
    <w:p w14:paraId="7EE95A71">
      <w:pPr>
        <w:shd w:val="clear" w:color="auto" w:fill="FFFFFF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</w:rPr>
        <w:t>Экономическое развитие Дьяченковского сельского поселения Богучарского муниципального района</w:t>
      </w:r>
      <w:r>
        <w:rPr>
          <w:rFonts w:ascii="Times New Roman" w:hAnsi="Times New Roman"/>
          <w:b/>
          <w:bCs/>
        </w:rPr>
        <w:t>»</w:t>
      </w:r>
    </w:p>
    <w:p w14:paraId="7845E120">
      <w:pPr>
        <w:shd w:val="clear" w:color="auto" w:fill="FFFFFF"/>
        <w:ind w:firstLine="0"/>
        <w:jc w:val="center"/>
        <w:rPr>
          <w:rFonts w:ascii="Times New Roman" w:hAnsi="Times New Roman"/>
          <w:bCs/>
        </w:rPr>
      </w:pPr>
    </w:p>
    <w:tbl>
      <w:tblPr>
        <w:tblStyle w:val="7"/>
        <w:tblW w:w="9495" w:type="dxa"/>
        <w:jc w:val="right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695"/>
        <w:gridCol w:w="1374"/>
        <w:gridCol w:w="1276"/>
        <w:gridCol w:w="1418"/>
        <w:gridCol w:w="1275"/>
        <w:gridCol w:w="1457"/>
      </w:tblGrid>
      <w:tr w14:paraId="39F100D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18E242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Ответственный</w:t>
            </w:r>
          </w:p>
          <w:p w14:paraId="76B0C9A7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исполнитель</w:t>
            </w:r>
          </w:p>
          <w:p w14:paraId="7713D6E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муниципальной 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BE9C4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Администрация Дьяченковского сельского поселения Богучарского муниципального района Воронежской области</w:t>
            </w:r>
          </w:p>
        </w:tc>
      </w:tr>
      <w:tr w14:paraId="54BB40B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2A27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Исполнители муниципальной 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5BC57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Администрация Дьяченковского сельского поселения Богучарского муниципального района Воронежской области</w:t>
            </w:r>
          </w:p>
        </w:tc>
      </w:tr>
      <w:tr w14:paraId="4D93246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68055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Основные разработчики муниципальной 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AE4AD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инспектор администрации Дьяченковского сельского поселения Богучарского муниципального района Воронежской области</w:t>
            </w:r>
          </w:p>
        </w:tc>
      </w:tr>
      <w:tr w14:paraId="2207CD0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FE12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Подпрограммы муниципальной 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E08F12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1. Развитие жилищно-коммунального хозяйства</w:t>
            </w:r>
          </w:p>
          <w:p w14:paraId="53FB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2. </w:t>
            </w:r>
            <w:r>
              <w:rPr>
                <w:rFonts w:ascii="Times New Roman" w:hAnsi="Times New Roman"/>
                <w:bCs/>
              </w:rPr>
              <w:t>Прочие мероприятия по реализации программы «</w:t>
            </w:r>
            <w:r>
              <w:rPr>
                <w:rFonts w:ascii="Times New Roman" w:hAnsi="Times New Roman"/>
              </w:rPr>
              <w:t>Экономическое развитие Дьяченковского сельского поселения Богучарского муниципального района</w:t>
            </w:r>
            <w:r>
              <w:rPr>
                <w:rFonts w:ascii="Times New Roman" w:hAnsi="Times New Roman"/>
                <w:bCs/>
              </w:rPr>
              <w:t>»</w:t>
            </w:r>
          </w:p>
          <w:p w14:paraId="1634DA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3. Противодействие экстремизму и профилактика терроризма на территории Дьяченковского сельского поселения на 2021-2026 годы</w:t>
            </w:r>
          </w:p>
        </w:tc>
      </w:tr>
      <w:tr w14:paraId="7A16C17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A213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Цель муниципальной 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489B43">
            <w:pPr>
              <w:pStyle w:val="32"/>
              <w:ind w:left="0" w:firstLine="0"/>
              <w:rPr>
                <w:sz w:val="24"/>
              </w:rPr>
            </w:pPr>
            <w:r>
              <w:rPr>
                <w:sz w:val="24"/>
              </w:rPr>
              <w:t>1. Обеспечение социально-экономического развития Дьяченковского сельского поселения.</w:t>
            </w:r>
          </w:p>
          <w:p w14:paraId="674822C8">
            <w:pPr>
              <w:pStyle w:val="32"/>
              <w:ind w:left="0" w:firstLine="0"/>
              <w:rPr>
                <w:sz w:val="24"/>
              </w:rPr>
            </w:pPr>
            <w:r>
              <w:rPr>
                <w:sz w:val="24"/>
              </w:rPr>
              <w:t>2. Воспитание культуры толерантности и межнационального согласия.</w:t>
            </w:r>
          </w:p>
          <w:p w14:paraId="6E01152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Достижение необходимого уровня правовой культуры граждан как основы толерантного сознания и поведения.</w:t>
            </w:r>
          </w:p>
          <w:p w14:paraId="35076A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14:paraId="4324EEB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Общественное осуждение и пресечение на основе действующего законодательства любых проявлений дискриминации, насилия и расизма на национальной и конфессиональной почве. </w:t>
            </w:r>
          </w:p>
        </w:tc>
      </w:tr>
      <w:tr w14:paraId="7B463B1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8C81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Задачи муниципальной 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116899">
            <w:pPr>
              <w:pStyle w:val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Повышение качества, надежности и доступности коммунальных услуг для населения поселения</w:t>
            </w:r>
          </w:p>
          <w:p w14:paraId="41E44D4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Улучшение условий жизнедеятельности населения Дьяченковского сельского поселения. </w:t>
            </w:r>
          </w:p>
          <w:p w14:paraId="1B1C0D4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14:paraId="3583CE3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Пропаганда толерантного поведения к людям других национальностей и религиозных конфессий.</w:t>
            </w:r>
          </w:p>
          <w:p w14:paraId="1458148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</w:tc>
      </w:tr>
      <w:tr w14:paraId="13E6CBF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B931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Целевые индикаторы и показатели муниципальной 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0C0299">
            <w:pPr>
              <w:pStyle w:val="13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Доля налоговых и неналоговых доходов местного бюджета в общем объеме доходов бюджета муниципального образования (без учета безвозмездных поступлений, имеющих целевой характер).</w:t>
            </w:r>
          </w:p>
          <w:p w14:paraId="2AD2E8B0">
            <w:pPr>
              <w:ind w:right="10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>Государственная регистрация права собственности на объекты недвижимости и земельные участки, находящиеся в собственности  сельского поселения.</w:t>
            </w:r>
          </w:p>
          <w:p w14:paraId="5FC8744C">
            <w:pPr>
              <w:ind w:right="10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Организация общественных работ на территории сельского поселения. </w:t>
            </w:r>
          </w:p>
          <w:p w14:paraId="18CDD496">
            <w:pPr>
              <w:pStyle w:val="13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Регулярность обновления официального сайта поселения</w:t>
            </w:r>
            <w:r>
              <w:rPr>
                <w:szCs w:val="24"/>
              </w:rPr>
              <w:t>.</w:t>
            </w:r>
          </w:p>
        </w:tc>
      </w:tr>
      <w:tr w14:paraId="2EB69B0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71CB7A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Этапы и сроки реализации муниципальной</w:t>
            </w:r>
          </w:p>
          <w:p w14:paraId="2C14A8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374F0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— 2026 годы (в один этап)</w:t>
            </w:r>
          </w:p>
        </w:tc>
      </w:tr>
      <w:tr w14:paraId="7678E9A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68E0173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F6725A4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бюджетных ассигнований на реализацию муниципальной программы из средств бюджета Дьяченковского сельского поселения составляет – 78893,9 тыс. руб., средств областного бюджета- 60156,1 тыс. руб.</w:t>
            </w:r>
          </w:p>
          <w:p w14:paraId="13C15BC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Объем бюджетных ассигнований на реализацию подпрограмм из средств Дьяченковского сельского поселения составляет:</w:t>
            </w:r>
          </w:p>
          <w:p w14:paraId="3871E2EE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1. «Развитие жилищно-коммунального хозяйства» – 22327,5 тыс. руб.;</w:t>
            </w:r>
          </w:p>
          <w:p w14:paraId="4AB012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2. «</w:t>
            </w:r>
            <w:r>
              <w:rPr>
                <w:rFonts w:ascii="Times New Roman" w:hAnsi="Times New Roman"/>
                <w:bCs/>
              </w:rPr>
              <w:t>Прочие мероприятия по реализации программы «</w:t>
            </w:r>
            <w:r>
              <w:rPr>
                <w:rFonts w:ascii="Times New Roman" w:hAnsi="Times New Roman"/>
              </w:rPr>
              <w:t>Экономическое развитие Дьяченковского сельского поселения Богучарского муниципального района Воронежской области</w:t>
            </w:r>
            <w:r>
              <w:rPr>
                <w:rFonts w:ascii="Times New Roman" w:hAnsi="Times New Roman"/>
                <w:bCs/>
              </w:rPr>
              <w:t>»»</w:t>
            </w:r>
            <w:r>
              <w:rPr>
                <w:rFonts w:ascii="Times New Roman" w:hAnsi="Times New Roman"/>
              </w:rPr>
              <w:t xml:space="preserve"> – 118637,6тыс. руб.</w:t>
            </w:r>
          </w:p>
          <w:p w14:paraId="6D461D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3. Противодействие зкстремизму и профилактика терроризма на территории Дьяченковского сельского поселения на 2021-2026 годы без финансирования.</w:t>
            </w:r>
          </w:p>
          <w:p w14:paraId="6B3DB5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14:paraId="1F36001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363781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D4A7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059D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4BED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Дьяченковского сельского поселения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7F2F41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9A59A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14:paraId="783BB59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EBFF93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B13A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8969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29117,2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297D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14331,6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578798D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14559,1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DB99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</w:tr>
      <w:tr w14:paraId="415C120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479C00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29787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945D8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21060,5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D08CB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12048,6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37DA50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8764,3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21874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247,6</w:t>
            </w:r>
          </w:p>
        </w:tc>
      </w:tr>
      <w:tr w14:paraId="4F8CE1C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9A021A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DB1E4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63F25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35992,1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0CB4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14975,3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50C017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20733,6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B8EA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283,2</w:t>
            </w:r>
          </w:p>
        </w:tc>
      </w:tr>
      <w:tr w14:paraId="68853C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1842910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0E82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116D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29430,6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E105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16366,6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2822D5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12723,5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3C513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340,5</w:t>
            </w:r>
          </w:p>
        </w:tc>
      </w:tr>
      <w:tr w14:paraId="53036A6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0BA8E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E1F5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67048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17302,8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847E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12906,6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7510E96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3988,6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6EE2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407,6</w:t>
            </w:r>
          </w:p>
        </w:tc>
      </w:tr>
      <w:tr w14:paraId="4ADCD94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33D808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D84EC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89B22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8061,9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62EBAF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7652,2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1C8058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60528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409,7</w:t>
            </w:r>
          </w:p>
        </w:tc>
      </w:tr>
      <w:tr w14:paraId="3A59E4A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right"/>
        </w:trPr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A01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527A3F">
            <w:pPr>
              <w:pStyle w:val="13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Доля налоговых и неналоговых доходов местного бюджета в общем объеме доходов бюджета муниципального образования (без учета безвозмездных поступлений, имеющих целевой характер)- до 70% к 2026 году.</w:t>
            </w:r>
          </w:p>
          <w:p w14:paraId="386305C9">
            <w:pPr>
              <w:ind w:right="10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>Государственная регистрация права собственности на объекты недвижимости и земельные участки, находящиеся в собственности  сельского поселения -100%.</w:t>
            </w:r>
          </w:p>
          <w:p w14:paraId="648D5C49">
            <w:pPr>
              <w:ind w:right="10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Организация общественных работ на территории сельского поселения- ежегодно </w:t>
            </w:r>
          </w:p>
          <w:p w14:paraId="39FCE3DF">
            <w:pPr>
              <w:pStyle w:val="13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Регулярность обновления официального сайта поселения – по мере необходимости.</w:t>
            </w:r>
          </w:p>
          <w:p w14:paraId="359DBC38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</w:p>
        </w:tc>
      </w:tr>
    </w:tbl>
    <w:p w14:paraId="00846216">
      <w:pPr>
        <w:shd w:val="clear" w:color="auto" w:fill="FFFFFF"/>
        <w:ind w:firstLine="709"/>
        <w:rPr>
          <w:rFonts w:ascii="Times New Roman" w:hAnsi="Times New Roman"/>
        </w:rPr>
      </w:pPr>
    </w:p>
    <w:p w14:paraId="4BD3CAD0">
      <w:pPr>
        <w:shd w:val="clear" w:color="auto" w:fill="FFFFFF"/>
        <w:ind w:right="11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  <w:b/>
        </w:rPr>
        <w:t>Общая характеристика сферы реализации Муниципальной программы</w:t>
      </w:r>
      <w:r>
        <w:rPr>
          <w:rFonts w:ascii="Times New Roman" w:hAnsi="Times New Roman"/>
          <w:b/>
          <w:bCs/>
        </w:rPr>
        <w:t>.</w:t>
      </w:r>
    </w:p>
    <w:p w14:paraId="0BC9E1CA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   Дьяченковского  сельского поселения Богучарского муниципального района Воронежской области «Экономическое развитие Дьяченковского сельского поселения Богучарского муниципального района</w:t>
      </w:r>
      <w:r>
        <w:rPr>
          <w:rFonts w:ascii="Times New Roman" w:hAnsi="Times New Roman"/>
          <w:bCs/>
        </w:rPr>
        <w:t>»»</w:t>
      </w:r>
      <w:r>
        <w:rPr>
          <w:rFonts w:ascii="Times New Roman" w:hAnsi="Times New Roman"/>
        </w:rPr>
        <w:t xml:space="preserve"> (далее – Муниципальная программа) разработана в соответствии с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Перечнем муниципальных программ  Дьяченковского сельского поселения Богучарского муниципального района Воронежской области, утвержденным Постановлением администрации Дьяченковского сельского поселения от 20.10.2011 № 84 «О порядке разработки, утверждения и реализации муниципальных целевых программ Дьяченковского сельского поселения Богучарского муниципального района Воронежской области» , на основе Федерального закона N 131-ФЗ "Об общих принципах организации местного самоуправления в Российской Федерации"  и анализа  основных социально – экономических характеристик сельского поселения.</w:t>
      </w:r>
      <w:r>
        <w:rPr>
          <w:rFonts w:ascii="Times New Roman" w:hAnsi="Times New Roman"/>
          <w:b/>
          <w:bCs/>
        </w:rPr>
        <w:t xml:space="preserve">                         </w:t>
      </w:r>
      <w:r>
        <w:rPr>
          <w:rFonts w:ascii="Times New Roman" w:hAnsi="Times New Roman"/>
        </w:rPr>
        <w:tab/>
      </w:r>
    </w:p>
    <w:p w14:paraId="57ADDF3D">
      <w:pPr>
        <w:pStyle w:val="13"/>
        <w:tabs>
          <w:tab w:val="left" w:pos="105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Дьяченковское сельское поселение – как административно – территориальная единица образована в 1928 году. Его территория постепенно увеличивалась за счет присоединения сел: Абросимово, Красногоровка, Полтавка, Терешково и окончательно сформировалось к 1964 году, составив 3121 га площади с протяженностью границ – 116002 м.</w:t>
      </w:r>
    </w:p>
    <w:p w14:paraId="5EE11ECF">
      <w:pPr>
        <w:pStyle w:val="13"/>
        <w:tabs>
          <w:tab w:val="left" w:pos="105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территории проживает 3812 чел. населения, из них 2839</w:t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>избирательного возраста. Имеются  сельхозпредприятия:  ЗАО «Полтавка»,   ОАО «Богучарагроснаб», КХ «Ткачев», ООО «Агро - Спутник», ОАО «АгроСпутник-Транс». В каждом населенном пункте имеются школы, клубы, Фапы. Все дороги к центру сел ( кроме села Абросимово), имеют твердое покрытие.</w:t>
      </w:r>
    </w:p>
    <w:p w14:paraId="591774F6">
      <w:pPr>
        <w:tabs>
          <w:tab w:val="left" w:pos="10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Административное здание Дьяченковского сельского поселения расположено в с.Дьяченково, в 6 км. от районного центра г.Богучар, 239 км от областного центра г.Воронеж, в 68 км от ближайшей ж/д станции Кантемировка.</w:t>
      </w:r>
    </w:p>
    <w:p w14:paraId="2B0ACD9B">
      <w:pPr>
        <w:tabs>
          <w:tab w:val="left" w:pos="1050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сел Терешково и Красногоровка протекает река Дон.</w:t>
      </w:r>
    </w:p>
    <w:p w14:paraId="16BB5C8A">
      <w:pPr>
        <w:pStyle w:val="13"/>
        <w:tabs>
          <w:tab w:val="left" w:pos="105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В</w:t>
      </w:r>
      <w:r>
        <w:rPr>
          <w:rFonts w:ascii="Times New Roman" w:hAnsi="Times New Roman"/>
          <w:szCs w:val="24"/>
        </w:rPr>
        <w:t xml:space="preserve"> годы ВОВ 1941-1945 годы территория Дьяченковского поселения была оккупирована немецко-фашистскими захватчиками. 19 декабря 1942 года было освобождено нашими войсками. Двое жителей с.Терешково и с.Красногоровка  Котов Я.М. и Виноградов Я.С. за подвиг в года ВОВ 1941-1945 г.г. удостоены звания  Героя Советского Союза. Более 30 человек поселения награждены орденами и медалями в мирное время за высокие показатели в растениеводстве и животноводстве.</w:t>
      </w:r>
    </w:p>
    <w:p w14:paraId="7C72A5F2">
      <w:pPr>
        <w:pStyle w:val="13"/>
        <w:tabs>
          <w:tab w:val="left" w:pos="105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каждом населенном пункте имеются памятники и символические обелиски погибшим воинам-землякам и воинам, погибших при освобождении этих сел.</w:t>
      </w:r>
    </w:p>
    <w:p w14:paraId="688C3277">
      <w:pPr>
        <w:tabs>
          <w:tab w:val="left" w:pos="1050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Количество национальностей, населяющих территорию поселения – русские, украинцы, цыгане, армяне. В быту язык общения – русский. Удельный вес русского населения 90%. Основные виды занятости населения – растениеводство, земледелие, переработка сельхозпродукции.</w:t>
      </w:r>
    </w:p>
    <w:p w14:paraId="197364EB">
      <w:pPr>
        <w:rPr>
          <w:rStyle w:val="44"/>
          <w:rFonts w:ascii="Times New Roman" w:hAnsi="Times New Roman" w:eastAsiaTheme="majorEastAsia"/>
          <w:color w:val="323232"/>
        </w:rPr>
      </w:pPr>
      <w:r>
        <w:rPr>
          <w:rFonts w:ascii="Times New Roman" w:hAnsi="Times New Roman"/>
        </w:rPr>
        <w:t>Дьяченковское сельское поселение расположено в центре Богучарского района. С юга поселение граничит с Радченским поселением, с юго-востока -  с Медовским поселением, с восточной стороны с Монастырщинским сельским поселением, с севера – с Залиманским и Подколодновским поселениями. С северо-запада  граничит по руслу реки  Левая Богучарка с Поповским сельским поселением. Расстояние до районного центра 6 км, занимает  территорию 190 кв.км.</w:t>
      </w:r>
    </w:p>
    <w:p w14:paraId="16C6DE31">
      <w:pPr>
        <w:tabs>
          <w:tab w:val="left" w:pos="2550"/>
        </w:tabs>
        <w:rPr>
          <w:rFonts w:ascii="Times New Roman" w:hAnsi="Times New Roman" w:eastAsiaTheme="majorEastAsia"/>
        </w:rPr>
      </w:pPr>
      <w:r>
        <w:rPr>
          <w:rStyle w:val="44"/>
          <w:rFonts w:ascii="Times New Roman" w:hAnsi="Times New Roman" w:eastAsiaTheme="majorEastAsia"/>
          <w:color w:val="323232"/>
        </w:rPr>
        <w:t xml:space="preserve">Связь населенных пунктов поселения между собой и с районным центром осуществляется по дорогам регионального значения. </w:t>
      </w:r>
      <w:r>
        <w:rPr>
          <w:rFonts w:ascii="Times New Roman" w:hAnsi="Times New Roman"/>
        </w:rPr>
        <w:t>Через поселение проходит автодорога – Монастырщина – Богучар, которая соединяется с автотрассой «Дон» и ст. Кантемировка, это создает определенные удобства в транспортном передвижении. Как для жителей, так и для хозяйственных субъектов.</w:t>
      </w:r>
    </w:p>
    <w:p w14:paraId="36D2D6FA">
      <w:pPr>
        <w:rPr>
          <w:rStyle w:val="44"/>
          <w:rFonts w:ascii="Times New Roman" w:hAnsi="Times New Roman" w:eastAsiaTheme="majorEastAsia"/>
          <w:color w:val="323232"/>
        </w:rPr>
      </w:pPr>
      <w:r>
        <w:rPr>
          <w:rStyle w:val="44"/>
          <w:rFonts w:ascii="Times New Roman" w:hAnsi="Times New Roman" w:eastAsiaTheme="majorEastAsia"/>
          <w:color w:val="323232"/>
        </w:rPr>
        <w:t xml:space="preserve">Наличие выгодных транспортных связей и географическая близость к агропромышленным комплексам Ростовской области и Украины способствует повышению инвестиционной привлекательности Дьяченковского сельского поселения и возрождению сельскохозяйственного производства на новой качественной основе. </w:t>
      </w:r>
    </w:p>
    <w:p w14:paraId="2B31D385">
      <w:pPr>
        <w:rPr>
          <w:rFonts w:ascii="Times New Roman" w:hAnsi="Times New Roman" w:eastAsiaTheme="majorEastAsia"/>
        </w:rPr>
      </w:pPr>
      <w:r>
        <w:rPr>
          <w:rFonts w:ascii="Times New Roman" w:hAnsi="Times New Roman"/>
        </w:rPr>
        <w:t>В сельском поселении экономика представлена  предприятиями агропромышленного комплекса. Наиболее осуществимы и  востребованы товары сельскохозяйственного производства.</w:t>
      </w:r>
    </w:p>
    <w:p w14:paraId="6C64A549">
      <w:pPr>
        <w:tabs>
          <w:tab w:val="left" w:pos="280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состав Дьяченковского сельского поселения входит пять населенных пунктов  (с.Дьяченково – 2274 чел.,  с.Терешково – 596 чел.,   с.Полтавка – 483 чел.,  с.Красногоровка 397 чел., Абросимово – 62 чел., ) с общей численностью 3812 чел., общая площадь поселения около 24 тыс.га, административный центр – с.Дьяченково.   </w:t>
      </w:r>
    </w:p>
    <w:p w14:paraId="11C1A2A5">
      <w:pPr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Дьяченковского сельского поселения находится  четыре сельских дома культуры и четыре библиотеки ( в каждом населенном пункте, кроме с.Абросимово), четыре школы – одна средняя ( с.Дьяченково), и три основных школы, расположенных в с.Терешково, с.Полтавка, с.Красногоровка. Общий контингент учащихся в образовательных школах составил 324 человека. В каждом населенном пункте имеется фельдшерско-акушерский пункт.</w:t>
      </w:r>
    </w:p>
    <w:p w14:paraId="22A2EE95">
      <w:pPr>
        <w:ind w:firstLine="540"/>
        <w:rPr>
          <w:rStyle w:val="44"/>
          <w:rFonts w:ascii="Times New Roman" w:hAnsi="Times New Roman" w:eastAsiaTheme="majorEastAsia"/>
          <w:color w:val="323232"/>
        </w:rPr>
      </w:pPr>
    </w:p>
    <w:p w14:paraId="7C09EABF">
      <w:pPr>
        <w:ind w:firstLine="540"/>
        <w:rPr>
          <w:rStyle w:val="44"/>
          <w:rFonts w:ascii="Times New Roman" w:hAnsi="Times New Roman" w:eastAsiaTheme="majorEastAsia"/>
          <w:color w:val="323232"/>
        </w:rPr>
      </w:pPr>
      <w:r>
        <w:rPr>
          <w:rStyle w:val="44"/>
          <w:rFonts w:ascii="Times New Roman" w:hAnsi="Times New Roman" w:eastAsiaTheme="majorEastAsia"/>
          <w:color w:val="323232"/>
        </w:rPr>
        <w:t>Основной отраслью экономики Дьяченковского сельского поселения является сельское хозяйство.</w:t>
      </w:r>
    </w:p>
    <w:p w14:paraId="2569DA16">
      <w:pPr>
        <w:ind w:firstLine="540"/>
        <w:rPr>
          <w:rStyle w:val="44"/>
          <w:rFonts w:ascii="Times New Roman" w:hAnsi="Times New Roman" w:eastAsiaTheme="majorEastAsia"/>
          <w:color w:val="323232"/>
        </w:rPr>
      </w:pPr>
      <w:r>
        <w:rPr>
          <w:rStyle w:val="44"/>
          <w:rFonts w:ascii="Times New Roman" w:hAnsi="Times New Roman" w:eastAsiaTheme="majorEastAsia"/>
          <w:color w:val="323232"/>
        </w:rPr>
        <w:t>Главный экономический потенциал-сельскохозяйственные земли, составляющие около 87% всей площади сельского поселения.</w:t>
      </w:r>
    </w:p>
    <w:p w14:paraId="34E9920A">
      <w:pPr>
        <w:ind w:firstLine="540"/>
        <w:rPr>
          <w:rStyle w:val="44"/>
          <w:rFonts w:ascii="Times New Roman" w:hAnsi="Times New Roman" w:eastAsiaTheme="majorEastAsia"/>
          <w:color w:val="323232"/>
        </w:rPr>
      </w:pPr>
      <w:r>
        <w:rPr>
          <w:rStyle w:val="44"/>
          <w:rFonts w:ascii="Times New Roman" w:hAnsi="Times New Roman" w:eastAsiaTheme="majorEastAsia"/>
          <w:color w:val="323232"/>
        </w:rPr>
        <w:t xml:space="preserve">По состянию на 01.01.2019 г. на территории Дьяченковского сельского поселения действовало 9 крестьянских (фермерских) хозяйств,2 сельскохозяйственных предприятия: </w:t>
      </w:r>
    </w:p>
    <w:p w14:paraId="14661D58">
      <w:pPr>
        <w:ind w:firstLine="540"/>
        <w:rPr>
          <w:rStyle w:val="44"/>
          <w:rFonts w:ascii="Times New Roman" w:hAnsi="Times New Roman" w:eastAsiaTheme="majorEastAsia"/>
          <w:color w:val="323232"/>
        </w:rPr>
      </w:pPr>
      <w:r>
        <w:rPr>
          <w:rStyle w:val="44"/>
          <w:rFonts w:ascii="Times New Roman" w:hAnsi="Times New Roman" w:eastAsiaTheme="majorEastAsia"/>
          <w:color w:val="323232"/>
        </w:rPr>
        <w:t>- ЗАО «Полтавка»;</w:t>
      </w:r>
    </w:p>
    <w:p w14:paraId="6C964937">
      <w:pPr>
        <w:ind w:firstLine="540"/>
        <w:rPr>
          <w:rStyle w:val="44"/>
          <w:rFonts w:ascii="Times New Roman" w:hAnsi="Times New Roman" w:eastAsiaTheme="majorEastAsia"/>
          <w:color w:val="323232"/>
        </w:rPr>
      </w:pPr>
      <w:r>
        <w:rPr>
          <w:rStyle w:val="44"/>
          <w:rFonts w:ascii="Times New Roman" w:hAnsi="Times New Roman" w:eastAsiaTheme="majorEastAsia"/>
          <w:color w:val="323232"/>
        </w:rPr>
        <w:t>-ОАО «Богучармельник»;</w:t>
      </w:r>
    </w:p>
    <w:p w14:paraId="2ADDC1C7">
      <w:pPr>
        <w:ind w:firstLine="709"/>
        <w:rPr>
          <w:rFonts w:ascii="Times New Roman" w:hAnsi="Times New Roman" w:eastAsiaTheme="majorEastAsia"/>
        </w:rPr>
      </w:pPr>
      <w:r>
        <w:rPr>
          <w:rFonts w:ascii="Times New Roman" w:hAnsi="Times New Roman"/>
        </w:rPr>
        <w:t>Промышленность поселения представлена предприятиями следующих отраслей: пищевой  и перерабатывающей.</w:t>
      </w:r>
    </w:p>
    <w:p w14:paraId="7C603D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 сельского поселения осуществляют промышленную деятельность следующие  предприятия: ООО «Агро-Спутник»,  ЧП Шабельский И.И. , ОАО «АгроСпутник-Транс».   </w:t>
      </w:r>
    </w:p>
    <w:p w14:paraId="14D1BD8E">
      <w:pPr>
        <w:pStyle w:val="1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ЧП Шабельский И.И.  - осуществляет выпуск хлеба и хлебобулочной продукции, макаронных  изделий.</w:t>
      </w:r>
    </w:p>
    <w:p w14:paraId="07B38AD9">
      <w:pPr>
        <w:pStyle w:val="1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«Агро-Спутник» осуществляет переработку и реализацию масляничных культур, ОАО «АгроСпутник-Транс» -  перевозки.                </w:t>
      </w:r>
    </w:p>
    <w:p w14:paraId="5AF0662F">
      <w:pPr>
        <w:ind w:firstLine="540"/>
        <w:rPr>
          <w:rStyle w:val="44"/>
          <w:rFonts w:ascii="Times New Roman" w:hAnsi="Times New Roman" w:eastAsiaTheme="majorEastAsia"/>
          <w:color w:val="FF0000"/>
        </w:rPr>
      </w:pPr>
    </w:p>
    <w:p w14:paraId="300C9494">
      <w:pPr>
        <w:rPr>
          <w:rFonts w:ascii="Times New Roman" w:hAnsi="Times New Roman" w:eastAsiaTheme="majorEastAsia"/>
          <w:b/>
        </w:rPr>
      </w:pPr>
      <w:r>
        <w:rPr>
          <w:rFonts w:ascii="Times New Roman" w:hAnsi="Times New Roman"/>
          <w:b/>
          <w:bCs/>
        </w:rPr>
        <w:t xml:space="preserve">2. </w:t>
      </w:r>
      <w:r>
        <w:rPr>
          <w:rFonts w:ascii="Times New Roman" w:hAnsi="Times New Roman"/>
          <w:b/>
        </w:rPr>
        <w:t>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  <w:r>
        <w:rPr>
          <w:rFonts w:ascii="Times New Roman" w:hAnsi="Times New Roman"/>
          <w:b/>
          <w:bCs/>
        </w:rPr>
        <w:t>.</w:t>
      </w:r>
    </w:p>
    <w:p w14:paraId="567EB654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Целью Муниципальной программы является</w:t>
      </w:r>
      <w:r>
        <w:rPr>
          <w:rFonts w:ascii="Times New Roman" w:hAnsi="Times New Roman"/>
          <w:spacing w:val="-5"/>
        </w:rPr>
        <w:t xml:space="preserve"> обеспечение социально-экономического развития </w:t>
      </w:r>
      <w:r>
        <w:rPr>
          <w:rFonts w:ascii="Times New Roman" w:hAnsi="Times New Roman"/>
        </w:rPr>
        <w:t xml:space="preserve"> Дьяченковского сельского поселения.  Приоритеты муниципальной политики в сфере реализации Муниципальной программы определены:</w:t>
      </w:r>
    </w:p>
    <w:p w14:paraId="76EE518E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ежегодными Бюджетными посланиями Президента Российской Федерации</w:t>
      </w:r>
      <w:r>
        <w:rPr>
          <w:rFonts w:ascii="Times New Roman" w:hAnsi="Times New Roman" w:eastAsia="Calibri"/>
          <w:lang w:eastAsia="en-US"/>
        </w:rPr>
        <w:t xml:space="preserve"> Федеральному Собранию Российской Федерации</w:t>
      </w:r>
      <w:r>
        <w:rPr>
          <w:rFonts w:ascii="Times New Roman" w:hAnsi="Times New Roman"/>
        </w:rPr>
        <w:t>;</w:t>
      </w:r>
    </w:p>
    <w:p w14:paraId="7EBEBAFB">
      <w:pPr>
        <w:shd w:val="clear" w:color="auto" w:fill="FFFFFF"/>
        <w:ind w:right="5"/>
        <w:rPr>
          <w:rFonts w:ascii="Times New Roman" w:hAnsi="Times New Roman"/>
        </w:rPr>
      </w:pPr>
      <w:r>
        <w:rPr>
          <w:rFonts w:ascii="Times New Roman" w:hAnsi="Times New Roman"/>
        </w:rPr>
        <w:t>основными направлениями бюджетной и налоговой политики Российской Федерации  и  Воронежской области на очередной финансовый год и плановый период.</w:t>
      </w:r>
    </w:p>
    <w:p w14:paraId="11EC7AE1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указанными документами сформированы следующие приоритеты муниципальной политики в сфере реализации Муниципальной программы.</w:t>
      </w:r>
    </w:p>
    <w:p w14:paraId="155CE920">
      <w:pPr>
        <w:pStyle w:val="36"/>
        <w:ind w:left="101" w:right="23"/>
        <w:jc w:val="both"/>
      </w:pPr>
      <w:r>
        <w:rPr>
          <w:spacing w:val="-1"/>
        </w:rPr>
        <w:t xml:space="preserve">      1. Создание условий для</w:t>
      </w:r>
      <w:r>
        <w:t xml:space="preserve"> повышения  качества, надежности и доступности коммунальных услуг для населения Дьяченковского сельского поселения. </w:t>
      </w:r>
    </w:p>
    <w:p w14:paraId="06075E76">
      <w:pPr>
        <w:pStyle w:val="36"/>
        <w:ind w:left="101" w:right="23"/>
        <w:jc w:val="both"/>
      </w:pPr>
      <w:r>
        <w:t xml:space="preserve">     2. Создание условий для улучшения качества жизни населения Дьяченковского сельского поселения.</w:t>
      </w:r>
    </w:p>
    <w:p w14:paraId="4CCFE1E4">
      <w:pPr>
        <w:pStyle w:val="36"/>
        <w:ind w:right="23"/>
        <w:jc w:val="both"/>
      </w:pPr>
      <w:r>
        <w:t xml:space="preserve">       3. Обеспечение долгосрочной сбалансированности  бюджета Дьяченковского сельского поселения , усиление взаимосвязи стратегического и бюджетного планирования, повышение качества и объективности планирования бюджетных ассигнований;</w:t>
      </w:r>
    </w:p>
    <w:p w14:paraId="0CC8B3F8">
      <w:pPr>
        <w:shd w:val="clear" w:color="auto" w:fill="FFFFFF"/>
        <w:tabs>
          <w:tab w:val="left" w:pos="989"/>
        </w:tabs>
        <w:ind w:right="1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4. Создание условий для  улучшения культурно-досуговой деятельности.</w:t>
      </w:r>
    </w:p>
    <w:p w14:paraId="6C9B8865">
      <w:pPr>
        <w:shd w:val="clear" w:color="auto" w:fill="FFFFFF"/>
        <w:ind w:firstLine="0"/>
        <w:rPr>
          <w:rFonts w:ascii="Times New Roman" w:hAnsi="Times New Roman"/>
          <w:spacing w:val="-11"/>
        </w:rPr>
      </w:pPr>
      <w:r>
        <w:rPr>
          <w:rFonts w:ascii="Times New Roman" w:hAnsi="Times New Roman"/>
        </w:rPr>
        <w:t xml:space="preserve">       5. Совершенствование форм и методов работы органа местного самоуправления - сельского поселения по </w:t>
      </w:r>
      <w:r>
        <w:rPr>
          <w:rFonts w:ascii="Times New Roman" w:hAnsi="Times New Roman"/>
          <w:spacing w:val="-11"/>
        </w:rPr>
        <w:t>противодействию экстремизму и терроризму, проявления ксенофобии, национальной и расовой нетерпимости, противодействию этнической дискриминации на территории сельского поселения;</w:t>
      </w:r>
    </w:p>
    <w:p w14:paraId="2F90F5F7">
      <w:pPr>
        <w:overflowPunct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Распространение культуры интернационализма, согласия, национальной и религиозной терпимости в среде учащихся общеобразовательных учреждений сельского поселения;</w:t>
      </w:r>
    </w:p>
    <w:p w14:paraId="1AD69ECC">
      <w:pPr>
        <w:overflowPunct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Препятствование созданию и деятельности националистических экстремистских молодежных группировок;</w:t>
      </w:r>
    </w:p>
    <w:p w14:paraId="6BA7F049">
      <w:pPr>
        <w:overflowPunct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Укрепление и культивирование в молодежной среде атмосферы межэтнического согласия и толерантности;</w:t>
      </w:r>
    </w:p>
    <w:p w14:paraId="18A3D90F">
      <w:pPr>
        <w:overflowPunct w:val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14:paraId="44E084D1">
      <w:pPr>
        <w:shd w:val="clear" w:color="auto" w:fill="FFFFFF"/>
        <w:tabs>
          <w:tab w:val="left" w:pos="989"/>
        </w:tabs>
        <w:ind w:right="10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Гармонизация межнациональных отношений, повышение уровня этносоциальной комфортности</w:t>
      </w:r>
    </w:p>
    <w:p w14:paraId="6C17A3AB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цели Муниципальной программы будет осуществляться путем решения задач в рамках соответствующих подпрограмм. </w:t>
      </w:r>
    </w:p>
    <w:p w14:paraId="3621B093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Состав целей, задач и подпрограмм Муниципальной программы приведен в ее паспорте.</w:t>
      </w:r>
    </w:p>
    <w:p w14:paraId="629514DC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цели каждой подпрограммы Муниципальной программы требует </w:t>
      </w:r>
      <w:r>
        <w:rPr>
          <w:rFonts w:ascii="Times New Roman" w:hAnsi="Times New Roman"/>
          <w:spacing w:val="-1"/>
        </w:rPr>
        <w:t xml:space="preserve">решения комплекса задач </w:t>
      </w:r>
      <w:r>
        <w:rPr>
          <w:rFonts w:ascii="Times New Roman" w:hAnsi="Times New Roman"/>
        </w:rPr>
        <w:t>подпрограммы.</w:t>
      </w:r>
    </w:p>
    <w:p w14:paraId="2142D17A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Паспорта Муниципальной программы и ее подпрограмм содержат описание ожидаемых результатов их реализации, а также количественные характеристики  в виде целевых индикаторов и показателей Муниципальной программы (подпрограммы).</w:t>
      </w:r>
    </w:p>
    <w:p w14:paraId="6B295B61">
      <w:pPr>
        <w:pStyle w:val="37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запланированных результатов Муниципальной программы  характеризуется следующими целевыми показателями (индикаторами):</w:t>
      </w:r>
    </w:p>
    <w:p w14:paraId="1D9880FB">
      <w:pPr>
        <w:pStyle w:val="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Доля налоговых и неналоговых доходов местного бюджета в общем объеме доходов бюджета муниципального образования (без учета безвозмездных поступлений, имеющих целевой характер).</w:t>
      </w:r>
    </w:p>
    <w:p w14:paraId="3409B166">
      <w:pPr>
        <w:pStyle w:val="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Доходы бюджета на душу  населения</w:t>
      </w:r>
    </w:p>
    <w:p w14:paraId="2F6A71B9">
      <w:pPr>
        <w:pStyle w:val="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Уровень  трудоустройства населения</w:t>
      </w:r>
    </w:p>
    <w:p w14:paraId="663B84ED">
      <w:pPr>
        <w:pStyle w:val="1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Обеспеченность  учреждениями культурно-досугового типа.</w:t>
      </w:r>
    </w:p>
    <w:p w14:paraId="56EAA4BF">
      <w:pPr>
        <w:shd w:val="clear" w:color="auto" w:fill="FFFFFF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целевых показателей (индикаторов) </w:t>
      </w:r>
      <w:r>
        <w:rPr>
          <w:rFonts w:ascii="Times New Roman" w:hAnsi="Times New Roman"/>
          <w:spacing w:val="-1"/>
        </w:rPr>
        <w:t>Муниципальной программы на весь срок ее реализации приведены в приложении 1 Муниципальной программы.</w:t>
      </w:r>
    </w:p>
    <w:p w14:paraId="0D529B99">
      <w:pPr>
        <w:pStyle w:val="37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Ожидаемые 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 Муниципальной программы:</w:t>
      </w:r>
    </w:p>
    <w:p w14:paraId="64A5D905">
      <w:pPr>
        <w:pStyle w:val="36"/>
        <w:ind w:left="101" w:right="23"/>
        <w:jc w:val="both"/>
      </w:pPr>
      <w:r>
        <w:t xml:space="preserve">     1. Повышение качества, надежности и доступности коммунальных услуг для населения Дьяченковского сельского поселения </w:t>
      </w:r>
    </w:p>
    <w:p w14:paraId="620102F0">
      <w:pPr>
        <w:pStyle w:val="36"/>
        <w:ind w:left="101" w:right="23"/>
        <w:jc w:val="both"/>
      </w:pPr>
      <w:r>
        <w:t xml:space="preserve">     2. Улучшение качества жизни населения Дьяченковского сельского поселения</w:t>
      </w:r>
    </w:p>
    <w:p w14:paraId="50586DF5">
      <w:pPr>
        <w:pStyle w:val="36"/>
        <w:ind w:right="23"/>
        <w:jc w:val="both"/>
      </w:pPr>
      <w:r>
        <w:t xml:space="preserve">       3.Обеспечение долгосрочной сбалансированности  бюджета Дьяченковского сельского поселения,  усиление взаимосвязи стратегического и бюджетного планирования, повышение качества и объективности планирования бюджетных ассигнований;</w:t>
      </w:r>
    </w:p>
    <w:p w14:paraId="34DA3A5B">
      <w:pPr>
        <w:pStyle w:val="36"/>
        <w:ind w:left="101" w:right="23"/>
        <w:jc w:val="both"/>
      </w:pPr>
      <w:r>
        <w:t xml:space="preserve">     4.Улучшение  культурно-досуговой деятельности </w:t>
      </w:r>
    </w:p>
    <w:p w14:paraId="793C2771">
      <w:pPr>
        <w:shd w:val="clear" w:color="auto" w:fill="FFFFFF"/>
        <w:tabs>
          <w:tab w:val="left" w:pos="1128"/>
        </w:tabs>
        <w:spacing w:before="274"/>
        <w:ind w:right="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3.Обоснование выделения подпрограмм Муниципальной программы.</w:t>
      </w:r>
    </w:p>
    <w:p w14:paraId="27E03170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 w:eastAsia="Calibri"/>
          <w:lang w:eastAsia="en-US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14:paraId="78FB6740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 w:eastAsia="Calibri"/>
          <w:lang w:eastAsia="en-US"/>
        </w:rPr>
        <w:t>Решение задач, связанных с развитием  жилищно-коммунального хозяйства на территории Дьяченковского сельского поселения Богучарского муниципального района Воронежской области,  предусмотрено подпрограммой « Развитие жилищно-коммунального хозяйства».</w:t>
      </w:r>
    </w:p>
    <w:p w14:paraId="172EDD94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eastAsia="Calibri"/>
          <w:lang w:eastAsia="en-US"/>
        </w:rPr>
        <w:t xml:space="preserve">Решение задач, связанных  с социально-экономическим развитием  Дьяченковского сельского поселения, с составлением и исполнением  бюджета Дьяченковского сельского поселения , контролем за его исполнением, осуществлением бюджетного учета и составлением бюджетной отчетности предусмотрено </w:t>
      </w:r>
      <w:r>
        <w:fldChar w:fldCharType="begin"/>
      </w:r>
      <w:r>
        <w:instrText xml:space="preserve"> HYPERLINK "consultantplus://offline/ref=C7D3CCDA25449ACC20D8C5AD8D80D222072830798EC9219565879F5B43530195413D5A19294ACFE8A7z1F" </w:instrText>
      </w:r>
      <w:r>
        <w:fldChar w:fldCharType="separate"/>
      </w:r>
      <w:r>
        <w:rPr>
          <w:rStyle w:val="8"/>
          <w:rFonts w:ascii="Times New Roman" w:hAnsi="Times New Roman" w:eastAsia="Calibri"/>
          <w:color w:val="auto"/>
          <w:lang w:eastAsia="en-US"/>
        </w:rPr>
        <w:t>подпрограммой</w:t>
      </w:r>
      <w:r>
        <w:rPr>
          <w:rStyle w:val="8"/>
          <w:rFonts w:ascii="Times New Roman" w:hAnsi="Times New Roman" w:eastAsia="Calibri"/>
          <w:color w:val="auto"/>
          <w:lang w:eastAsia="en-US"/>
        </w:rPr>
        <w:fldChar w:fldCharType="end"/>
      </w:r>
      <w:r>
        <w:rPr>
          <w:rFonts w:ascii="Times New Roman" w:hAnsi="Times New Roman" w:eastAsia="Calibri"/>
          <w:lang w:eastAsia="en-US"/>
        </w:rPr>
        <w:t xml:space="preserve"> «</w:t>
      </w:r>
      <w:r>
        <w:rPr>
          <w:rFonts w:ascii="Times New Roman" w:hAnsi="Times New Roman"/>
          <w:bCs/>
        </w:rPr>
        <w:t>Прочие мероприятия по реализации программы «</w:t>
      </w:r>
      <w:r>
        <w:rPr>
          <w:rFonts w:ascii="Times New Roman" w:hAnsi="Times New Roman"/>
        </w:rPr>
        <w:t>Экономическое развитие Дьяченковского сельского поселения Богучарского муниципального района</w:t>
      </w:r>
      <w:r>
        <w:rPr>
          <w:rFonts w:ascii="Times New Roman" w:hAnsi="Times New Roman"/>
          <w:bCs/>
        </w:rPr>
        <w:t>».</w:t>
      </w:r>
    </w:p>
    <w:p w14:paraId="78E2F651">
      <w:pPr>
        <w:shd w:val="clear" w:color="auto" w:fill="FFFFFF"/>
        <w:spacing w:before="278" w:line="274" w:lineRule="exact"/>
        <w:ind w:right="1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Обобщенная характеристика основных мероприятий Муниципальной программы.</w:t>
      </w:r>
    </w:p>
    <w:p w14:paraId="5AEED03B">
      <w:pPr>
        <w:ind w:right="23"/>
        <w:rPr>
          <w:rFonts w:ascii="Times New Roman" w:hAnsi="Times New Roman"/>
        </w:rPr>
      </w:pPr>
      <w:r>
        <w:rPr>
          <w:rFonts w:ascii="Times New Roman" w:hAnsi="Times New Roman"/>
        </w:rPr>
        <w:t>Достижение цели и решение задач муниципальной программы обеспечивается реализацией основных мероприятий, направленных на формирование стабильной финансовой основы для исполнения расходных обязательств  Дьяченковского сельского поселения Богучарского муниципального района Воронежской области.</w:t>
      </w:r>
    </w:p>
    <w:p w14:paraId="25BCAFE1">
      <w:pPr>
        <w:ind w:right="23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Муниципальной программы приведены в приложении 3.</w:t>
      </w:r>
    </w:p>
    <w:p w14:paraId="3348D24C">
      <w:pPr>
        <w:shd w:val="clear" w:color="auto" w:fill="FFFFFF"/>
        <w:spacing w:before="27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Обобщенная характеристика мер муниципального регулирования.</w:t>
      </w:r>
    </w:p>
    <w:p w14:paraId="00CC0E4C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В качестве основных мер правового регулирования в рамках реализации Муниципальной программы предусматриваются формирование и развитие нормативной правовой базы в сфере  деятельности,  состоящей из следующих принимаемых и корректируемых ежегодно либо по необходимости законодательных и иных нормативных правовых актов Дьяченковского сельского поселения Богучарского муниципального района Воронежской области:</w:t>
      </w:r>
    </w:p>
    <w:p w14:paraId="09E7F577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Решений Совета народных депутатов  Дьяченковского сельского поселения Богучарского муниципального района:</w:t>
      </w:r>
    </w:p>
    <w:p w14:paraId="6541A100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о  бюджете  Дьяченковского сельского поселения на очередной финансовый год и на плановый период,</w:t>
      </w:r>
    </w:p>
    <w:p w14:paraId="1A95076B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о внесении изменений в решение Совета народных депутатов  Дьяченковского сельского поселения Богучарского муниципального района о  бюджете Дьяченковского сельского поселения  на очередной финансовый год и на плановый период,</w:t>
      </w:r>
    </w:p>
    <w:p w14:paraId="6E216942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о внесении изменений в решение Совета народных депутатов Дьяченковского сельского поселения  Богучарского муниципального района</w:t>
      </w:r>
      <w:r>
        <w:rPr>
          <w:rFonts w:ascii="Times New Roman" w:hAnsi="Times New Roman" w:eastAsia="Calibri"/>
          <w:lang w:eastAsia="en-US"/>
        </w:rPr>
        <w:t xml:space="preserve"> «О бюджетном процессе в Дьяченковском  сельском поселении  Богучарского муниципального района  Воронежской области»,</w:t>
      </w:r>
    </w:p>
    <w:p w14:paraId="181CD8DD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 w:eastAsia="Calibri"/>
          <w:lang w:eastAsia="en-US"/>
        </w:rPr>
        <w:t>об утверждении отчета об исполнении  бюджета Дьяченковского сельского поселения  за отчетный финансовый год;</w:t>
      </w:r>
    </w:p>
    <w:p w14:paraId="01D3989F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 w:eastAsia="Calibri"/>
          <w:lang w:eastAsia="en-US"/>
        </w:rPr>
        <w:t xml:space="preserve">постановлений (распоряжений) администрации Дьяченковского  сельского поселения Богучарского муниципального района </w:t>
      </w:r>
      <w:r>
        <w:rPr>
          <w:rFonts w:ascii="Times New Roman" w:hAnsi="Times New Roman"/>
        </w:rPr>
        <w:t xml:space="preserve">Воронежской </w:t>
      </w:r>
      <w:r>
        <w:rPr>
          <w:rFonts w:ascii="Times New Roman" w:hAnsi="Times New Roman" w:eastAsia="Calibri"/>
          <w:lang w:eastAsia="en-US"/>
        </w:rPr>
        <w:t>области:</w:t>
      </w:r>
    </w:p>
    <w:p w14:paraId="44205FC5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 w:eastAsia="Calibri"/>
          <w:lang w:eastAsia="en-US"/>
        </w:rPr>
        <w:t xml:space="preserve">об утверждении отчетов об исполнении  бюджета  Дьяченковского сельского поселения за I квартал, первое полугодие и девять месяцев. </w:t>
      </w:r>
    </w:p>
    <w:p w14:paraId="410BFF13">
      <w:pPr>
        <w:shd w:val="clear" w:color="auto" w:fill="FFFFFF"/>
        <w:spacing w:before="27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6. </w:t>
      </w:r>
      <w:r>
        <w:rPr>
          <w:rFonts w:ascii="Times New Roman" w:hAnsi="Times New Roman"/>
          <w:b/>
        </w:rPr>
        <w:t>Финансовое обеспечение реализации Муниципальной программы</w:t>
      </w:r>
      <w:r>
        <w:rPr>
          <w:rFonts w:ascii="Times New Roman" w:hAnsi="Times New Roman"/>
          <w:b/>
          <w:bCs/>
        </w:rPr>
        <w:t>.</w:t>
      </w:r>
    </w:p>
    <w:p w14:paraId="04E4F8B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Финансовые ресурсы, необходимые для реализации муниципальной программы в 2021-2026 годах, соответствуют объемам бюджетных ассигнований, предусмотренным проектом решения Совета народных депутатов  Дьяченковского сельского поселения Богучарского муниципального района о  бюджете  Дьяченковского сельского поселения на 2023 год и на плановый период 2024 и 2025 годов. На 2021-2026 годы объемы бюджетных ассигнований рассчитаны исходя из перерасчетов объемов бюджетных ассигнований на продление обязательств  длящегося характера. </w:t>
      </w:r>
    </w:p>
    <w:p w14:paraId="521A423F">
      <w:pPr>
        <w:rPr>
          <w:rFonts w:ascii="Times New Roman" w:hAnsi="Times New Roman"/>
        </w:rPr>
      </w:pPr>
      <w:r>
        <w:rPr>
          <w:rFonts w:ascii="Times New Roman" w:hAnsi="Times New Roman"/>
        </w:rPr>
        <w:t>Ресурсное обеспечение реализации Муниципальной программы за счет средств  бюджета  Дьяченковского сельского поселения приведено в приложении 2.</w:t>
      </w:r>
    </w:p>
    <w:p w14:paraId="226E899C">
      <w:pPr>
        <w:rPr>
          <w:rFonts w:ascii="Times New Roman" w:hAnsi="Times New Roman"/>
        </w:rPr>
      </w:pPr>
      <w:r>
        <w:rPr>
          <w:rFonts w:ascii="Times New Roman" w:hAnsi="Times New Roman"/>
        </w:rPr>
        <w:t>Финансирование мероприятий муниципальной программы за счет средств государственных внебюджетных фондов и юридических лиц не предусматривается.</w:t>
      </w:r>
    </w:p>
    <w:p w14:paraId="2D3EC0D1">
      <w:pPr>
        <w:shd w:val="clear" w:color="auto" w:fill="FFFFFF"/>
        <w:spacing w:before="278"/>
        <w:ind w:right="1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7. Анализ рисков реализации Муниципальной программы и описание мер управления рисками реализации Муниципальной программы.</w:t>
      </w:r>
    </w:p>
    <w:p w14:paraId="41B71D84">
      <w:pPr>
        <w:shd w:val="clear" w:color="auto" w:fill="FFFFFF"/>
        <w:tabs>
          <w:tab w:val="left" w:pos="7181"/>
        </w:tabs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 финансовым риском реализации Муниципальной программы является существенное ухудшение параметров экономической конъюнктуры Дьяченковского сельского поселения , что повлечет </w:t>
      </w:r>
      <w:r>
        <w:rPr>
          <w:rFonts w:ascii="Times New Roman" w:hAnsi="Times New Roman"/>
          <w:spacing w:val="-11"/>
        </w:rPr>
        <w:t xml:space="preserve">за собой увеличение дефицита  бюджета Дьяченковского сельского поселения , </w:t>
      </w:r>
      <w:r>
        <w:rPr>
          <w:rFonts w:ascii="Times New Roman" w:hAnsi="Times New Roman"/>
          <w:spacing w:val="-8"/>
        </w:rPr>
        <w:t xml:space="preserve">увеличение объема </w:t>
      </w:r>
      <w:r>
        <w:rPr>
          <w:rFonts w:ascii="Times New Roman" w:hAnsi="Times New Roman"/>
        </w:rPr>
        <w:t xml:space="preserve">муниципального долга и стоимости его обслуживания. Кроме того, имеются риски </w:t>
      </w:r>
      <w:r>
        <w:rPr>
          <w:rFonts w:ascii="Times New Roman" w:hAnsi="Times New Roman"/>
          <w:spacing w:val="-1"/>
        </w:rPr>
        <w:t xml:space="preserve">использования при формировании документов стратегического планирования (в том числе </w:t>
      </w:r>
      <w:r>
        <w:rPr>
          <w:rFonts w:ascii="Times New Roman" w:hAnsi="Times New Roman"/>
        </w:rPr>
        <w:t>муниципальных программ) прогноза расходов, не соответствующего прогнозу доходов  бюджета Дьяченковского сельского поселения .</w:t>
      </w:r>
    </w:p>
    <w:p w14:paraId="16E90F6D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Наряду с финансовыми рисками, имеются риски снижения эффективности планируемых мер правового регулирования.</w:t>
      </w:r>
    </w:p>
    <w:p w14:paraId="3CE79908">
      <w:pPr>
        <w:shd w:val="clear" w:color="auto" w:fill="FFFFFF"/>
        <w:spacing w:before="27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 Оценка эффективности реализации Муниципальной программы.</w:t>
      </w:r>
    </w:p>
    <w:p w14:paraId="16B75C87">
      <w:pPr>
        <w:shd w:val="clear" w:color="auto" w:fill="FFFFFF"/>
        <w:tabs>
          <w:tab w:val="left" w:pos="1795"/>
          <w:tab w:val="left" w:pos="3696"/>
          <w:tab w:val="left" w:pos="5189"/>
          <w:tab w:val="left" w:pos="7286"/>
          <w:tab w:val="left" w:pos="8770"/>
        </w:tabs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Оценка </w:t>
      </w:r>
      <w:r>
        <w:rPr>
          <w:rFonts w:ascii="Times New Roman" w:hAnsi="Times New Roman"/>
          <w:spacing w:val="-2"/>
        </w:rPr>
        <w:t xml:space="preserve">эффективности реализации Муниципальной программы будет </w:t>
      </w:r>
      <w:r>
        <w:rPr>
          <w:rFonts w:ascii="Times New Roman" w:hAnsi="Times New Roman"/>
        </w:rPr>
        <w:t>осуществляться путем ежегодного сопоставления:</w:t>
      </w:r>
    </w:p>
    <w:p w14:paraId="5BAD5A9F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right="5" w:firstLine="567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фактических (в сопоставимых условиях) и планируемых значений целевых индикаторов Муниципальной программы (целевой параметр – 100%);</w:t>
      </w:r>
    </w:p>
    <w:p w14:paraId="521BADCB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567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фактических (в сопоставимых условиях) и планируемых объемов расходов районного  бюджета на реализацию Муниципальной программы и ее основных мероприятий (целевой параметр менее 100%);</w:t>
      </w:r>
    </w:p>
    <w:p w14:paraId="26158A90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ind w:right="5" w:firstLine="567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числа выполненных и планируемых мероприятий, предусмотренных  планом реализации Муниципальной программы (целевой параметр – 100%)</w:t>
      </w:r>
    </w:p>
    <w:p w14:paraId="7CCF846D">
      <w:pPr>
        <w:ind w:firstLine="0"/>
        <w:rPr>
          <w:rFonts w:ascii="Times New Roman" w:hAnsi="Times New Roman"/>
        </w:rPr>
      </w:pPr>
    </w:p>
    <w:p w14:paraId="0A2A4A2D">
      <w:pPr>
        <w:shd w:val="clear" w:color="auto" w:fill="FFFFFF"/>
        <w:rPr>
          <w:b/>
          <w:bCs/>
          <w:spacing w:val="-1"/>
        </w:rPr>
      </w:pPr>
      <w:r>
        <w:rPr>
          <w:rFonts w:ascii="Times New Roman" w:hAnsi="Times New Roman"/>
        </w:rPr>
        <w:tab/>
      </w:r>
    </w:p>
    <w:p w14:paraId="4CC35313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 xml:space="preserve">Подпрограмма 1. </w:t>
      </w:r>
      <w:r>
        <w:rPr>
          <w:rFonts w:ascii="Times New Roman" w:hAnsi="Times New Roman"/>
          <w:b/>
          <w:bCs/>
        </w:rPr>
        <w:t>«Развитие жилищно-коммунального хозяйства»</w:t>
      </w:r>
    </w:p>
    <w:p w14:paraId="7CBEB4A3">
      <w:pPr>
        <w:shd w:val="clear" w:color="auto" w:fill="FFFFFF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 А С П О Р Т</w:t>
      </w:r>
    </w:p>
    <w:p w14:paraId="10B03921">
      <w:pPr>
        <w:shd w:val="clear" w:color="auto" w:fill="FFFFFF"/>
        <w:jc w:val="center"/>
        <w:rPr>
          <w:rFonts w:ascii="Times New Roman" w:hAnsi="Times New Roman"/>
        </w:rPr>
      </w:pPr>
    </w:p>
    <w:tbl>
      <w:tblPr>
        <w:tblStyle w:val="7"/>
        <w:tblW w:w="9538" w:type="dxa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451"/>
        <w:gridCol w:w="1985"/>
        <w:gridCol w:w="1558"/>
        <w:gridCol w:w="1843"/>
        <w:gridCol w:w="1701"/>
      </w:tblGrid>
      <w:tr w14:paraId="31CA65D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0774DC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Исполнители подпрограммы 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38D62D">
            <w:pPr>
              <w:spacing w:line="276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Администрация Дьяченковского сельского поселения  Богучарского муниципального района Воронежской области</w:t>
            </w:r>
          </w:p>
          <w:p w14:paraId="4138E6FF">
            <w:pPr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  <w:p w14:paraId="6B71FFC6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</w:p>
        </w:tc>
      </w:tr>
      <w:tr w14:paraId="7169FC2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B8E49D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spacing w:val="-2"/>
                <w:lang w:eastAsia="en-US"/>
              </w:rPr>
              <w:t>Основные мероприятия, входящие в состав подпрограммы 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695114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</w:p>
          <w:p w14:paraId="088201A6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надежности функционирования системы коммунального хозяйства.</w:t>
            </w:r>
          </w:p>
          <w:p w14:paraId="73AB84F4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освещения улиц населенных пунктов.</w:t>
            </w:r>
          </w:p>
          <w:p w14:paraId="298AA2B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Организация дорожной  деятельности</w:t>
            </w:r>
          </w:p>
          <w:p w14:paraId="03D9435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Содержание мест захоронения и обеспечение сохранности военно-мемориальных объектов. </w:t>
            </w:r>
          </w:p>
          <w:p w14:paraId="5E1D4FB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Организация  благоустройства и озеленение</w:t>
            </w:r>
          </w:p>
          <w:p w14:paraId="67A3784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Обеспечение занятости населения.</w:t>
            </w:r>
          </w:p>
          <w:p w14:paraId="628E50E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Другие вопросы в области жилищно-коммунального хозяйства</w:t>
            </w:r>
          </w:p>
          <w:p w14:paraId="10525A27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</w:p>
        </w:tc>
      </w:tr>
      <w:tr w14:paraId="2A71C48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0173F3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Цель подпрограммы </w:t>
            </w:r>
            <w:r>
              <w:rPr>
                <w:rFonts w:ascii="Times New Roman" w:hAnsi="Times New Roman"/>
                <w:bCs/>
                <w:spacing w:val="-2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FCB179">
            <w:pPr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Повышение уровня и качества жизни  населения Дьяченковского сельского поселения  на основе повышения уровня  развития жилищно-коммунального хозяйства и  инженерного обустройства населенных   пунктов, снижение эксплуатационных затрат. </w:t>
            </w:r>
          </w:p>
        </w:tc>
      </w:tr>
      <w:tr w14:paraId="5035865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48AFDE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Задачи подпрограммы </w:t>
            </w:r>
            <w:r>
              <w:rPr>
                <w:rFonts w:ascii="Times New Roman" w:hAnsi="Times New Roman"/>
                <w:bCs/>
                <w:spacing w:val="-2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C9F5F6">
            <w:pPr>
              <w:shd w:val="clear" w:color="auto" w:fill="FFFFFF"/>
              <w:spacing w:line="276" w:lineRule="auto"/>
              <w:ind w:right="10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1.Повышение качества водоснабжения.</w:t>
            </w:r>
          </w:p>
          <w:p w14:paraId="0DED69F5">
            <w:pPr>
              <w:shd w:val="clear" w:color="auto" w:fill="FFFFFF"/>
              <w:spacing w:line="276" w:lineRule="auto"/>
              <w:ind w:right="10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2. Обеспечение сохранности и ремонт братских могил.</w:t>
            </w:r>
          </w:p>
          <w:p w14:paraId="6BE4485B">
            <w:pPr>
              <w:shd w:val="clear" w:color="auto" w:fill="FFFFFF"/>
              <w:tabs>
                <w:tab w:val="left" w:pos="1162"/>
              </w:tabs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3. Улучшение организации освещения улиц населенных пунктов.</w:t>
            </w:r>
          </w:p>
          <w:p w14:paraId="240B26BA">
            <w:pPr>
              <w:shd w:val="clear" w:color="auto" w:fill="FFFFFF"/>
              <w:tabs>
                <w:tab w:val="left" w:pos="1162"/>
              </w:tabs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4. Улучшение организации дорожной деятельности.</w:t>
            </w:r>
          </w:p>
          <w:p w14:paraId="57AC35A0">
            <w:pPr>
              <w:shd w:val="clear" w:color="auto" w:fill="FFFFFF"/>
              <w:tabs>
                <w:tab w:val="left" w:pos="1162"/>
              </w:tabs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5. Совершенствование организации благоустройства.</w:t>
            </w:r>
          </w:p>
        </w:tc>
      </w:tr>
      <w:tr w14:paraId="57EF8F7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14D55E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Целевые </w:t>
            </w:r>
            <w:r>
              <w:rPr>
                <w:rFonts w:ascii="Times New Roman" w:hAnsi="Times New Roman"/>
                <w:bCs/>
                <w:spacing w:val="-2"/>
                <w:lang w:eastAsia="en-US"/>
              </w:rPr>
              <w:t xml:space="preserve">индикаторы и </w:t>
            </w:r>
            <w:r>
              <w:rPr>
                <w:rFonts w:ascii="Times New Roman" w:hAnsi="Times New Roman"/>
                <w:bCs/>
                <w:lang w:eastAsia="en-US"/>
              </w:rPr>
              <w:t xml:space="preserve">показатели подпрограммы </w:t>
            </w:r>
            <w:r>
              <w:rPr>
                <w:rFonts w:ascii="Times New Roman" w:hAnsi="Times New Roman"/>
                <w:bCs/>
                <w:spacing w:val="-2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DD637A">
            <w:pPr>
              <w:ind w:firstLine="203"/>
              <w:rPr>
                <w:rFonts w:ascii="Times New Roman" w:hAnsi="Times New Roman" w:eastAsia="Calibri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1. Доля протяженности освещенных частей улиц, проездов, набережных к их общей протяженности на конец отчетного года.</w:t>
            </w:r>
          </w:p>
          <w:p w14:paraId="3AF35CAC">
            <w:pPr>
              <w:ind w:firstLine="20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  <w:r>
              <w:rPr>
                <w:rFonts w:ascii="Times New Roman" w:hAnsi="Times New Roman"/>
                <w:lang w:eastAsia="ar-SA"/>
              </w:rPr>
              <w:t xml:space="preserve">            </w:t>
            </w:r>
          </w:p>
          <w:p w14:paraId="52DEF4E6">
            <w:pPr>
              <w:ind w:firstLine="20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3. Озеленение территории.</w:t>
            </w:r>
          </w:p>
          <w:p w14:paraId="50066A57">
            <w:pPr>
              <w:tabs>
                <w:tab w:val="left" w:pos="243"/>
                <w:tab w:val="left" w:pos="1026"/>
              </w:tabs>
              <w:spacing w:line="276" w:lineRule="auto"/>
              <w:ind w:left="186"/>
              <w:rPr>
                <w:rFonts w:ascii="Times New Roman" w:hAnsi="Times New Roman"/>
                <w:lang w:eastAsia="ar-SA"/>
              </w:rPr>
            </w:pPr>
          </w:p>
        </w:tc>
      </w:tr>
      <w:tr w14:paraId="738DC46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C6BF9C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spacing w:val="-2"/>
                <w:lang w:eastAsia="en-US"/>
              </w:rPr>
              <w:t xml:space="preserve">Сроки </w:t>
            </w:r>
            <w:r>
              <w:rPr>
                <w:rFonts w:ascii="Times New Roman" w:hAnsi="Times New Roman"/>
                <w:bCs/>
                <w:lang w:eastAsia="en-US"/>
              </w:rPr>
              <w:t xml:space="preserve">реализации подпрограммы </w:t>
            </w:r>
            <w:r>
              <w:rPr>
                <w:rFonts w:ascii="Times New Roman" w:hAnsi="Times New Roman"/>
                <w:bCs/>
                <w:spacing w:val="-2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6BAEFB">
            <w:pPr>
              <w:tabs>
                <w:tab w:val="left" w:pos="1026"/>
              </w:tabs>
              <w:spacing w:line="276" w:lineRule="auto"/>
              <w:ind w:firstLine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2021-2026 годы ( в один этап)</w:t>
            </w:r>
          </w:p>
          <w:p w14:paraId="56C332BA">
            <w:pPr>
              <w:tabs>
                <w:tab w:val="left" w:pos="1026"/>
              </w:tabs>
              <w:spacing w:line="276" w:lineRule="auto"/>
              <w:rPr>
                <w:rFonts w:ascii="Times New Roman" w:hAnsi="Times New Roman"/>
                <w:highlight w:val="yellow"/>
                <w:lang w:eastAsia="ar-SA"/>
              </w:rPr>
            </w:pPr>
          </w:p>
        </w:tc>
      </w:tr>
      <w:tr w14:paraId="289CA15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78177963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 муниципальной программы)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7C345C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Объем бюджетных ассигнований на реализацию подпрограммы из средств бюджета Дьяченковского сельского поселения  составляет – 22327,5 тыс. руб.; из областного бюджета-6206,4 тыс. руб.</w:t>
            </w:r>
          </w:p>
          <w:p w14:paraId="185FB612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Объем бюджетных ассигнований на реализацию муниципальной подпрограммы по годам составляет (тыс. руб.):</w:t>
            </w:r>
          </w:p>
        </w:tc>
      </w:tr>
      <w:tr w14:paraId="57C136D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1F874D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15C65F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5E631C">
            <w:pPr>
              <w:shd w:val="clear" w:color="auto" w:fill="FFFFFF"/>
              <w:spacing w:line="276" w:lineRule="auto"/>
              <w:ind w:left="14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0230F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pacing w:val="-2"/>
                <w:lang w:eastAsia="en-US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C0EEF8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</w:tr>
      <w:tr w14:paraId="30EC2B3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211546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C89DE2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 w14:paraId="4B528817">
            <w:pPr>
              <w:shd w:val="clear" w:color="auto" w:fill="FFFFFF"/>
              <w:spacing w:line="276" w:lineRule="auto"/>
              <w:ind w:left="14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2543,1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EDB76E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2273,1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88225E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270,0</w:t>
            </w:r>
          </w:p>
        </w:tc>
      </w:tr>
      <w:tr w14:paraId="3ADBA46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C89F1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C9532A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 w14:paraId="08CBA1FF">
            <w:pPr>
              <w:shd w:val="clear" w:color="auto" w:fill="FFFFFF"/>
              <w:spacing w:line="276" w:lineRule="auto"/>
              <w:ind w:left="14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2398,7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6479C81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2074,6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5951F9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324,1</w:t>
            </w:r>
          </w:p>
        </w:tc>
      </w:tr>
      <w:tr w14:paraId="03276C0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273718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81949E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 w14:paraId="08D98A3D">
            <w:pPr>
              <w:shd w:val="clear" w:color="auto" w:fill="FFFFFF"/>
              <w:spacing w:line="276" w:lineRule="auto"/>
              <w:ind w:left="141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5966,7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E59766F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5037,3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B4CD9F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929,4</w:t>
            </w:r>
          </w:p>
        </w:tc>
      </w:tr>
      <w:tr w14:paraId="1E9E88F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348152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748BF3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 w14:paraId="4BC4A2AA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4200,1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FD329B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3505,8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A3C834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694,3</w:t>
            </w:r>
          </w:p>
        </w:tc>
      </w:tr>
      <w:tr w14:paraId="1B31605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71C771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98D399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 w14:paraId="6BB8612D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7118,9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C583C4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3988,6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1622DF9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3130,3</w:t>
            </w:r>
          </w:p>
        </w:tc>
      </w:tr>
      <w:tr w14:paraId="70BAC48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6D08B9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F9C77DC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 w14:paraId="67EA7606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EFD5A6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70DCBD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</w:tr>
      <w:tr w14:paraId="02F903F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FB35BF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70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747BA9">
            <w:pPr>
              <w:ind w:firstLine="203"/>
              <w:rPr>
                <w:rFonts w:ascii="Times New Roman" w:hAnsi="Times New Roman" w:eastAsia="Calibri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1. Доля протяженности освещенных частей улиц, проездов, набережных к их общей протяженности на конец отчетного года- к концу 2026г. до 95%.</w:t>
            </w:r>
          </w:p>
          <w:p w14:paraId="3869E6E1">
            <w:pPr>
              <w:ind w:firstLine="20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–до 92% в 2026 году.</w:t>
            </w:r>
            <w:r>
              <w:rPr>
                <w:rFonts w:ascii="Times New Roman" w:hAnsi="Times New Roman"/>
                <w:lang w:eastAsia="ar-SA"/>
              </w:rPr>
              <w:t xml:space="preserve">            </w:t>
            </w:r>
          </w:p>
          <w:p w14:paraId="55FABA13">
            <w:pPr>
              <w:ind w:firstLine="20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3. Озеленение территории (количество высаженных зеленых насаждений-700 шт.)</w:t>
            </w:r>
          </w:p>
          <w:p w14:paraId="13364EDB">
            <w:pPr>
              <w:pStyle w:val="33"/>
              <w:widowControl/>
              <w:spacing w:line="276" w:lineRule="auto"/>
              <w:ind w:left="384" w:firstLine="0"/>
              <w:rPr>
                <w:spacing w:val="-6"/>
                <w:sz w:val="24"/>
                <w:szCs w:val="24"/>
              </w:rPr>
            </w:pPr>
          </w:p>
        </w:tc>
      </w:tr>
    </w:tbl>
    <w:p w14:paraId="16A99F67">
      <w:pPr>
        <w:numPr>
          <w:ilvl w:val="1"/>
          <w:numId w:val="3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>
        <w:rPr>
          <w:rFonts w:ascii="Times New Roman" w:hAnsi="Times New Roman"/>
          <w:b/>
        </w:rPr>
        <w:t>Характеристика сферы реализации подпрограммы, описание основных проблем в указанной сфере и прогноз ее развития</w:t>
      </w:r>
      <w:r>
        <w:rPr>
          <w:rFonts w:ascii="Times New Roman" w:hAnsi="Times New Roman"/>
          <w:b/>
          <w:bCs/>
        </w:rPr>
        <w:t>.</w:t>
      </w:r>
    </w:p>
    <w:p w14:paraId="4E633D4C">
      <w:pPr>
        <w:rPr>
          <w:rFonts w:ascii="Times New Roman" w:hAnsi="Times New Roman"/>
          <w:spacing w:val="-3"/>
        </w:rPr>
      </w:pPr>
    </w:p>
    <w:p w14:paraId="42D0648A">
      <w:pPr>
        <w:rPr>
          <w:rFonts w:ascii="Times New Roman" w:hAnsi="Times New Roman"/>
        </w:rPr>
      </w:pPr>
      <w:r>
        <w:rPr>
          <w:rFonts w:ascii="Times New Roman" w:hAnsi="Times New Roman"/>
        </w:rPr>
        <w:t>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 Местное самоуправление осуществляется населением непосредственно и (или) через органы местного самоуправления.</w:t>
      </w:r>
    </w:p>
    <w:p w14:paraId="241BB516">
      <w:pPr>
        <w:shd w:val="clear" w:color="auto" w:fill="FFFFFF"/>
        <w:ind w:right="11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Администрация Дьяченковского  сельского поселения </w:t>
      </w:r>
      <w:r>
        <w:rPr>
          <w:rFonts w:ascii="Times New Roman" w:hAnsi="Times New Roman"/>
        </w:rPr>
        <w:t xml:space="preserve">(далее - администрация поселения) - орган местного самоуправления, осуществляющий исполнительно-распорядительные функции на территории поселения. Законом «Об общих принципах организации местного самоуправления» (131-ФЗ) наличие исполнительно-распорядительного органа в муниципальном образовании обязательно. Администрация поселения наделена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полномочий, переданных федеральными законами, законами Воронежской области, нормативно-правовыми документами администрации Богучарского муниципального района. </w:t>
      </w:r>
      <w:r>
        <w:rPr>
          <w:rFonts w:ascii="Times New Roman" w:hAnsi="Times New Roman"/>
          <w:bCs/>
        </w:rPr>
        <w:t>Администрация поселения играет ключевую роль в оказании большого спектра муниципальных услуг на территории</w:t>
      </w:r>
      <w:r>
        <w:rPr>
          <w:rFonts w:ascii="Times New Roman" w:hAnsi="Times New Roman"/>
        </w:rPr>
        <w:t xml:space="preserve">  Дьяченковского  сельского поселения          </w:t>
      </w:r>
    </w:p>
    <w:p w14:paraId="4B3E5093">
      <w:pPr>
        <w:shd w:val="clear" w:color="auto" w:fill="FFFFFF"/>
        <w:ind w:right="11"/>
        <w:rPr>
          <w:rFonts w:ascii="Times New Roman" w:hAnsi="Times New Roman"/>
        </w:rPr>
      </w:pPr>
      <w:r>
        <w:rPr>
          <w:rFonts w:ascii="Times New Roman" w:hAnsi="Times New Roman"/>
        </w:rPr>
        <w:t>В рамках реализации  подпрограммы планируется осуществление мероприятий, направленных на обеспечение комплексного социально-экономического развития Дьяченковского сельского поселения Богучарского муниципального района Воронежской области.</w:t>
      </w:r>
    </w:p>
    <w:p w14:paraId="672AD3BC">
      <w:pPr>
        <w:pStyle w:val="3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sz w:val="24"/>
          <w:szCs w:val="24"/>
        </w:rPr>
        <w:t>елью  подпрограммы «Развитие жилищно-коммунального хозяйства» (далее – подпрограмма) является создание условий для качественной и эффективной реализации полномочий органов местного самоуправления  сельского поселения по решению вопросов местного значения, определенных законодательством Российской Федерации. Цель подпрограммы будет достигнута путем решения ряда основных задач.</w:t>
      </w:r>
    </w:p>
    <w:p w14:paraId="77B5C58E">
      <w:pPr>
        <w:rPr>
          <w:rFonts w:ascii="Times New Roman" w:hAnsi="Times New Roman"/>
        </w:rPr>
      </w:pPr>
      <w:r>
        <w:rPr>
          <w:rFonts w:ascii="Times New Roman" w:hAnsi="Times New Roman"/>
        </w:rPr>
        <w:t>1. Надлежащее оформление права собственности,  своевременная техническая инвентаризация муниципальной собственности является залогом целостности всего муниципального имущества.</w:t>
      </w:r>
    </w:p>
    <w:p w14:paraId="14411C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Основной проблемой, стоящей перед администрацией сельского поселения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 сфере оформления права муниципальной собственности на объекты недвижимости, является устаревшая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</w:t>
      </w:r>
    </w:p>
    <w:p w14:paraId="069A148A">
      <w:pPr>
        <w:rPr>
          <w:rFonts w:ascii="Times New Roman" w:hAnsi="Times New Roman"/>
        </w:rPr>
      </w:pPr>
      <w:r>
        <w:rPr>
          <w:rFonts w:ascii="Times New Roman" w:hAnsi="Times New Roman"/>
        </w:rPr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 выявить расположенные на территории предприятий и учреждений нежилые здания и сооружения, самовольные постройки.</w:t>
      </w:r>
    </w:p>
    <w:p w14:paraId="72E2F935">
      <w:pPr>
        <w:rPr>
          <w:rFonts w:ascii="Times New Roman" w:hAnsi="Times New Roman"/>
        </w:rPr>
      </w:pPr>
    </w:p>
    <w:p w14:paraId="59FB5B84">
      <w:pPr>
        <w:rPr>
          <w:rFonts w:ascii="Times New Roman" w:hAnsi="Times New Roman"/>
        </w:rPr>
      </w:pPr>
      <w:r>
        <w:rPr>
          <w:rFonts w:ascii="Times New Roman" w:hAnsi="Times New Roman"/>
        </w:rPr>
        <w:t>2. Для успешного решения стратегических задач по наращиванию экономического потенциала аграрного сектора экономики необходимо осуществление мер по повышению уровня и качества жизни на селе. За последние 15 лет в результате резкого спада сельскохозяйственного производства и ухудшения финансового положения отрасли,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14:paraId="67C9DC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Часть муниципального и частного жилищного фонда не обеспечена коммунальными удобствами. Водопроводная система 1960 г. постройки изношена на 100% и не может в полной мере обеспечить население качественной питьевой водой. </w:t>
      </w:r>
    </w:p>
    <w:p w14:paraId="32F26BCD">
      <w:pPr>
        <w:rPr>
          <w:rFonts w:ascii="Times New Roman" w:hAnsi="Times New Roman"/>
        </w:rPr>
      </w:pPr>
      <w:r>
        <w:rPr>
          <w:rFonts w:ascii="Times New Roman" w:hAnsi="Times New Roman"/>
        </w:rPr>
        <w:t>Содействие решению задачи притока молодых специалистов в сельскую местность и закрепления их в аграрном  и производственном секторе экономики предполагает необходимость формирования в сельской местности базовых условий социального комфорта, в том числе обеспечение качественного водоснабжения, газоснабжения, надежного электроснабжения.</w:t>
      </w:r>
    </w:p>
    <w:p w14:paraId="1C0B260A">
      <w:pPr>
        <w:rPr>
          <w:rFonts w:ascii="Times New Roman" w:hAnsi="Times New Roman"/>
        </w:rPr>
      </w:pPr>
      <w:r>
        <w:rPr>
          <w:rFonts w:ascii="Times New Roman" w:hAnsi="Times New Roman"/>
        </w:rPr>
        <w:t>Необходимо предусмотреть развитие всех основных видов инженерных сетей в  сельском поселении:</w:t>
      </w:r>
    </w:p>
    <w:p w14:paraId="54D4A95E">
      <w:pPr>
        <w:rPr>
          <w:rFonts w:ascii="Times New Roman" w:hAnsi="Times New Roman"/>
        </w:rPr>
      </w:pPr>
      <w:r>
        <w:rPr>
          <w:rFonts w:ascii="Times New Roman" w:hAnsi="Times New Roman"/>
        </w:rPr>
        <w:t>— газификация;</w:t>
      </w:r>
    </w:p>
    <w:p w14:paraId="0D99950D">
      <w:pPr>
        <w:rPr>
          <w:rFonts w:ascii="Times New Roman" w:hAnsi="Times New Roman"/>
        </w:rPr>
      </w:pPr>
      <w:r>
        <w:rPr>
          <w:rFonts w:ascii="Times New Roman" w:hAnsi="Times New Roman"/>
        </w:rPr>
        <w:t>— водоснабжение;</w:t>
      </w:r>
    </w:p>
    <w:p w14:paraId="368D9970">
      <w:pPr>
        <w:rPr>
          <w:rFonts w:ascii="Times New Roman" w:hAnsi="Times New Roman"/>
        </w:rPr>
      </w:pPr>
      <w:r>
        <w:rPr>
          <w:rFonts w:ascii="Times New Roman" w:hAnsi="Times New Roman"/>
        </w:rPr>
        <w:t>— водоотведение;</w:t>
      </w:r>
    </w:p>
    <w:p w14:paraId="2ED6244E">
      <w:pPr>
        <w:rPr>
          <w:rFonts w:ascii="Times New Roman" w:hAnsi="Times New Roman"/>
        </w:rPr>
      </w:pPr>
      <w:r>
        <w:rPr>
          <w:rFonts w:ascii="Times New Roman" w:hAnsi="Times New Roman"/>
        </w:rPr>
        <w:t>— электроснабжение;</w:t>
      </w:r>
    </w:p>
    <w:p w14:paraId="068DEC6F">
      <w:pPr>
        <w:rPr>
          <w:rFonts w:ascii="Times New Roman" w:hAnsi="Times New Roman"/>
        </w:rPr>
      </w:pPr>
      <w:r>
        <w:rPr>
          <w:rFonts w:ascii="Times New Roman" w:hAnsi="Times New Roman"/>
        </w:rPr>
        <w:t>— теплоснабжение;</w:t>
      </w:r>
    </w:p>
    <w:p w14:paraId="40868C2E">
      <w:pPr>
        <w:rPr>
          <w:rFonts w:ascii="Times New Roman" w:hAnsi="Times New Roman"/>
        </w:rPr>
      </w:pPr>
      <w:r>
        <w:rPr>
          <w:rFonts w:ascii="Times New Roman" w:hAnsi="Times New Roman"/>
        </w:rPr>
        <w:t>— связь и телекоммуникации.</w:t>
      </w:r>
    </w:p>
    <w:p w14:paraId="3CBD107A">
      <w:pPr>
        <w:rPr>
          <w:rFonts w:ascii="Times New Roman" w:hAnsi="Times New Roman"/>
        </w:rPr>
      </w:pPr>
    </w:p>
    <w:p w14:paraId="5941D287">
      <w:pPr>
        <w:rPr>
          <w:rFonts w:ascii="Times New Roman" w:hAnsi="Times New Roman"/>
        </w:rPr>
      </w:pPr>
      <w:r>
        <w:rPr>
          <w:rFonts w:ascii="Times New Roman" w:hAnsi="Times New Roman"/>
        </w:rPr>
        <w:t>3. Важным фактором жизнеобеспечения населения, способствующим стабильности социально-экономического развития Дьяченковского сельского поселения, является развитие сети автомобильных дорог общего пользования. Общая протяженность автомобильных дорог общего пользования в сельском поселении составляет 48,8 км.</w:t>
      </w:r>
    </w:p>
    <w:p w14:paraId="0E591651">
      <w:pPr>
        <w:rPr>
          <w:rFonts w:ascii="Times New Roman" w:hAnsi="Times New Roman"/>
        </w:rPr>
      </w:pPr>
      <w:r>
        <w:rPr>
          <w:rFonts w:ascii="Times New Roman" w:hAnsi="Times New Roman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25.4 км дорог местного значения сельского поселения находятся в неудовлетворительном состоянии.</w:t>
      </w:r>
    </w:p>
    <w:p w14:paraId="68E9AD35">
      <w:pPr>
        <w:rPr>
          <w:rFonts w:ascii="Times New Roman" w:hAnsi="Times New Roman"/>
        </w:rPr>
      </w:pPr>
      <w:r>
        <w:rPr>
          <w:rFonts w:ascii="Times New Roman" w:hAnsi="Times New Roman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14:paraId="1EF08035">
      <w:pPr>
        <w:rPr>
          <w:rFonts w:ascii="Times New Roman" w:hAnsi="Times New Roman"/>
        </w:rPr>
      </w:pPr>
      <w:r>
        <w:rPr>
          <w:rFonts w:ascii="Times New Roman" w:hAnsi="Times New Roman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14:paraId="600AF38E">
      <w:pPr>
        <w:rPr>
          <w:rFonts w:ascii="Times New Roman" w:hAnsi="Times New Roman"/>
        </w:rPr>
      </w:pPr>
    </w:p>
    <w:p w14:paraId="419D439E">
      <w:pPr>
        <w:rPr>
          <w:rFonts w:ascii="Times New Roman" w:hAnsi="Times New Roman"/>
        </w:rPr>
      </w:pPr>
      <w:r>
        <w:rPr>
          <w:rFonts w:ascii="Times New Roman" w:hAnsi="Times New Roman"/>
        </w:rPr>
        <w:t>4. Большинство объектов внешнего благоустройства на территории Дьяченковского сельского поселения, таких как пешеходные зоны, зоны отдыха, дороги до настоящего времени не обеспечивают комфортных условий для жизни и деятельности населения и нуждаются в ремонте. Отрицательные тенденции в динамике изменения уровня благоустройства территорий сельского поселения обусловлены наличием следующих факторов:</w:t>
      </w:r>
    </w:p>
    <w:p w14:paraId="7F6F5F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отсутствием в последние годы государственной поддержки мероприятий по развитию и модернизации объектов благоустройства на территории сельского поселения в рамках целевых федеральных и региональных программ развития;</w:t>
      </w:r>
    </w:p>
    <w:p w14:paraId="1FF1E9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14:paraId="6041723D">
      <w:pPr>
        <w:rPr>
          <w:rFonts w:ascii="Times New Roman" w:hAnsi="Times New Roman"/>
        </w:rPr>
      </w:pPr>
      <w:r>
        <w:rPr>
          <w:rFonts w:ascii="Times New Roman" w:hAnsi="Times New Roman"/>
        </w:rPr>
        <w:t>Последнее время большое внимание уделяется благоустройству  территории парков, мест массового отдыха жителей, в том числе на водных объектах, улучшению условий проживания и отдыха жителей сельского поселения.</w:t>
      </w:r>
    </w:p>
    <w:p w14:paraId="14D43499">
      <w:pPr>
        <w:rPr>
          <w:rFonts w:ascii="Times New Roman" w:hAnsi="Times New Roman"/>
        </w:rPr>
      </w:pPr>
      <w:r>
        <w:rPr>
          <w:rFonts w:ascii="Times New Roman" w:hAnsi="Times New Roman"/>
        </w:rPr>
        <w:t>Основные проблемы, требующие решения в рамках муниципальной программы:</w:t>
      </w:r>
    </w:p>
    <w:p w14:paraId="00119710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- сохранение, возрождение и поддержание объектов культурного досуга в надлежащем виде;</w:t>
      </w:r>
    </w:p>
    <w:p w14:paraId="7010C0B7">
      <w:pPr>
        <w:rPr>
          <w:rFonts w:ascii="Times New Roman" w:hAnsi="Times New Roman"/>
        </w:rPr>
      </w:pPr>
      <w:r>
        <w:rPr>
          <w:rFonts w:ascii="Times New Roman" w:hAnsi="Times New Roman"/>
        </w:rPr>
        <w:t>- улучшение общего санитарного состояния территории сельского поселения, в том числе парков;</w:t>
      </w:r>
    </w:p>
    <w:p w14:paraId="12CBEAD6">
      <w:pPr>
        <w:rPr>
          <w:rFonts w:ascii="Times New Roman" w:hAnsi="Times New Roman"/>
        </w:rPr>
      </w:pPr>
      <w:r>
        <w:rPr>
          <w:rFonts w:ascii="Times New Roman" w:hAnsi="Times New Roman"/>
        </w:rPr>
        <w:t>- уборка мусора в местах массового отдыха;</w:t>
      </w:r>
    </w:p>
    <w:p w14:paraId="226ECF1D">
      <w:pPr>
        <w:rPr>
          <w:rFonts w:ascii="Times New Roman" w:hAnsi="Times New Roman"/>
        </w:rPr>
      </w:pPr>
      <w:r>
        <w:rPr>
          <w:rFonts w:ascii="Times New Roman" w:hAnsi="Times New Roman"/>
        </w:rPr>
        <w:t>- благоустройство и озеленение  территории сельского поселения;</w:t>
      </w:r>
    </w:p>
    <w:p w14:paraId="174E9A0C">
      <w:pPr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освещения мест массового отдых жителей.</w:t>
      </w:r>
    </w:p>
    <w:p w14:paraId="775A2827"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Одной из наиболее актуальной проблемой в наши дни  является организация сбора и вывоза бытовых отходов и мусора, решение которой приведет к улучшению экологической ситуации на территории поселения в целом.</w:t>
      </w:r>
    </w:p>
    <w:p w14:paraId="6B0EC17D">
      <w:pPr>
        <w:rPr>
          <w:rFonts w:ascii="Times New Roman" w:hAnsi="Times New Roman"/>
        </w:rPr>
      </w:pPr>
    </w:p>
    <w:p w14:paraId="07AE7E76">
      <w:pPr>
        <w:rPr>
          <w:rFonts w:ascii="Times New Roman" w:hAnsi="Times New Roman"/>
        </w:rPr>
      </w:pPr>
      <w:r>
        <w:rPr>
          <w:rFonts w:ascii="Times New Roman" w:hAnsi="Times New Roman"/>
        </w:rPr>
        <w:t>6. По состоянию на 1 декабря 2020 г. на территории Дьяченковского сельского поселения находится 8 братских могил и памятников погибшим воинам в годы ВОВ: в с</w:t>
      </w:r>
      <w:r>
        <w:rPr>
          <w:rFonts w:ascii="Times New Roman" w:hAnsi="Times New Roman"/>
          <w:color w:val="FF0000"/>
        </w:rPr>
        <w:t xml:space="preserve">. </w:t>
      </w:r>
      <w:r>
        <w:rPr>
          <w:rFonts w:ascii="Times New Roman" w:hAnsi="Times New Roman"/>
        </w:rPr>
        <w:t>Дьяченково, с.Терешково, с.Красногоровка, с.Абросимово, с.Полтавка. Братские могилы находятся в удовлетворительном состоянии, но нуждаются в проведении косметического ремонта и благоустройстве прилегающей территории.</w:t>
      </w:r>
    </w:p>
    <w:p w14:paraId="6B6B5509">
      <w:pPr>
        <w:rPr>
          <w:rFonts w:ascii="Times New Roman" w:hAnsi="Times New Roman"/>
        </w:rPr>
      </w:pPr>
      <w:r>
        <w:rPr>
          <w:rFonts w:ascii="Times New Roman" w:hAnsi="Times New Roman"/>
        </w:rPr>
        <w:t>Органами местного самоуправления сельского поселения разработаны и приняты муниципальные правовые акты по вопросам местного значения, предусмотренными статьями 14, 14.1 Федерального закона от 06.10. 2003  № 131-ФЗ «Об общих принципах организации  местного самоуправления в Российской  Федерации».</w:t>
      </w:r>
    </w:p>
    <w:p w14:paraId="701237EE">
      <w:pPr>
        <w:suppressAutoHyphens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Однако реализация любого полномочия есть деятельность, требующая адекватного объема ресурсов для своего осуществления. </w:t>
      </w:r>
    </w:p>
    <w:p w14:paraId="58B405FC">
      <w:pPr>
        <w:suppressAutoHyphens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и реализация настоящей подпрограммы направлена на мобилизацию внутренних ресурсов муниципалитета (местного бюджета) в целях эффективного решения задач, создания условий для качественной и эффективной реализации полномочий органов местного самоуправления по решению вопросов местного значения, определенных законодательством Российской Федерации.</w:t>
      </w:r>
    </w:p>
    <w:p w14:paraId="53523A1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подпрограммы позволит повысить ответственность  местных руководителей за социально-экономическое развитие муниципального образования, не допустить необоснованное увеличение бюджетных расходов на содержание системы муниципального управления.</w:t>
      </w:r>
    </w:p>
    <w:p w14:paraId="421D1789">
      <w:pPr>
        <w:suppressAutoHyphens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программно-целевого метода в практике муниципального управления является действенным средством повышения результативности управления, способом формирования и достижения целей развития, одним из направлений оптимизации бюджетных расходов.</w:t>
      </w:r>
    </w:p>
    <w:p w14:paraId="3A0C0A37">
      <w:pPr>
        <w:shd w:val="clear" w:color="auto" w:fill="FFFFFF"/>
        <w:tabs>
          <w:tab w:val="left" w:pos="955"/>
          <w:tab w:val="left" w:pos="1286"/>
          <w:tab w:val="left" w:pos="2275"/>
          <w:tab w:val="left" w:pos="3619"/>
          <w:tab w:val="left" w:pos="5016"/>
          <w:tab w:val="left" w:pos="6600"/>
          <w:tab w:val="left" w:pos="8021"/>
        </w:tabs>
        <w:spacing w:before="278"/>
        <w:ind w:right="5"/>
        <w:rPr>
          <w:rFonts w:ascii="Times New Roman" w:hAnsi="Times New Roman"/>
          <w:b/>
        </w:rPr>
      </w:pPr>
      <w:r>
        <w:rPr>
          <w:rFonts w:ascii="Times New Roman" w:hAnsi="Times New Roman"/>
          <w:spacing w:val="-3"/>
        </w:rPr>
        <w:t xml:space="preserve">        </w:t>
      </w:r>
      <w:r>
        <w:rPr>
          <w:rFonts w:ascii="Times New Roman" w:hAnsi="Times New Roman"/>
          <w:b/>
          <w:bCs/>
        </w:rPr>
        <w:t xml:space="preserve">2. </w:t>
      </w:r>
      <w:r>
        <w:rPr>
          <w:rFonts w:ascii="Times New Roman" w:hAnsi="Times New Roman"/>
          <w:b/>
        </w:rPr>
        <w:t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  <w:r>
        <w:rPr>
          <w:rFonts w:ascii="Times New Roman" w:hAnsi="Times New Roman"/>
          <w:b/>
          <w:bCs/>
        </w:rPr>
        <w:t>.</w:t>
      </w:r>
    </w:p>
    <w:p w14:paraId="179DC208">
      <w:pPr>
        <w:shd w:val="clear" w:color="auto" w:fill="FFFFFF"/>
        <w:rPr>
          <w:rFonts w:ascii="Times New Roman" w:hAnsi="Times New Roman"/>
        </w:rPr>
      </w:pPr>
    </w:p>
    <w:p w14:paraId="26449F7A">
      <w:pPr>
        <w:pStyle w:val="33"/>
        <w:widowControl/>
        <w:numPr>
          <w:ilvl w:val="1"/>
          <w:numId w:val="4"/>
        </w:numPr>
        <w:suppressAutoHyphens/>
        <w:spacing w:line="276" w:lineRule="auto"/>
        <w:ind w:left="0"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Приоритеты муниципальной политики в сфере реализации подпрограммы.</w:t>
      </w:r>
    </w:p>
    <w:p w14:paraId="2872F4C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Приоритетам муниципальной политики в сфере реализации подпрограммы являются:</w:t>
      </w:r>
    </w:p>
    <w:p w14:paraId="164471A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повышение эффективности деятельности органов местного самоуправления;</w:t>
      </w:r>
    </w:p>
    <w:p w14:paraId="24C35BC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создание условий и стимулов для результативного участия Дьяченковского сельского поселения в реализации приоритетных направлений развития Богучарского муниципального района и Воронежской области;</w:t>
      </w:r>
    </w:p>
    <w:p w14:paraId="43BF571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вовлечение населения к участию в осуществлении местного самоуправления как обеспечение государственных гарантий реализации прав граждан на осуществление местного самоуправления и элемент развития социально-экономического потенциала сельского поселения;</w:t>
      </w:r>
    </w:p>
    <w:p w14:paraId="72C934B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разработка и реализация эффективного экономического механизма, обеспечивающего содержание и эксплуатацию объектов социальной сферы и инженерной инфраструктуры села на уровне нормативных требований;</w:t>
      </w:r>
    </w:p>
    <w:p w14:paraId="08EA8A1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решения вопросов местного значения сельского поселения.</w:t>
      </w:r>
    </w:p>
    <w:p w14:paraId="08074B98">
      <w:pPr>
        <w:ind w:firstLine="720"/>
        <w:rPr>
          <w:rFonts w:ascii="Times New Roman" w:hAnsi="Times New Roman"/>
        </w:rPr>
      </w:pPr>
    </w:p>
    <w:p w14:paraId="216B93A4">
      <w:pPr>
        <w:numPr>
          <w:ilvl w:val="1"/>
          <w:numId w:val="4"/>
        </w:numPr>
        <w:spacing w:line="276" w:lineRule="auto"/>
        <w:ind w:left="0" w:firstLine="1080"/>
        <w:jc w:val="left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/>
          <w:b/>
        </w:rPr>
        <w:t>Цели, задачи и показатели (индикаторы) достижения целей и решения задач  подпрограммы.</w:t>
      </w:r>
    </w:p>
    <w:p w14:paraId="04D6BB34">
      <w:pPr>
        <w:ind w:left="1080"/>
        <w:rPr>
          <w:rFonts w:ascii="Times New Roman" w:hAnsi="Times New Roman"/>
          <w:b/>
        </w:rPr>
      </w:pPr>
    </w:p>
    <w:p w14:paraId="7DBED3B6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Целью подпрограммы является повышение уровня и качества жизни сельского  населения на основе повышения уровня  развития социальной инфраструктуры и    инженерного обустройства населенных   пунктов, снижение эксплуатационных затрат.</w:t>
      </w:r>
    </w:p>
    <w:p w14:paraId="61E38C99">
      <w:pPr>
        <w:ind w:firstLine="720"/>
        <w:rPr>
          <w:rFonts w:ascii="Times New Roman" w:hAnsi="Times New Roman"/>
        </w:rPr>
      </w:pPr>
    </w:p>
    <w:p w14:paraId="66D4106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Задачи  подпрограммы:</w:t>
      </w:r>
    </w:p>
    <w:p w14:paraId="4BA81952">
      <w:pPr>
        <w:numPr>
          <w:ilvl w:val="0"/>
          <w:numId w:val="5"/>
        </w:numPr>
        <w:ind w:left="34" w:firstLine="326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Оформление права муниципальной собственности на все объекты недвижимости муниципальной собственности, осуществление государственного кадастрового учета земельных участков под муниципальными объектами.</w:t>
      </w:r>
    </w:p>
    <w:p w14:paraId="44035FC9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Создание условий для эффективного управления и распоряжения муниципальным имуществом.</w:t>
      </w:r>
    </w:p>
    <w:p w14:paraId="412E835E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и реализация мероприятий по строительству и модернизации объектов коммунальной инфраструктуры.</w:t>
      </w:r>
    </w:p>
    <w:p w14:paraId="4C4A32CB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Капитальный ремонт и ремонт дорог местного значения.</w:t>
      </w:r>
    </w:p>
    <w:p w14:paraId="1E773ED8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Приведение в качественное состояние элементов благоустройства сельского поселения.</w:t>
      </w:r>
    </w:p>
    <w:p w14:paraId="00EBC14A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сохранения, возрождения и поддержки объектов культурного досуга.</w:t>
      </w:r>
    </w:p>
    <w:p w14:paraId="0D2554E6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Повышение уровня обустройства парка.</w:t>
      </w:r>
    </w:p>
    <w:p w14:paraId="4F645FE8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Озеленение мест массового отдыха граждан.</w:t>
      </w:r>
    </w:p>
    <w:p w14:paraId="634A779B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Сбор и вывоз мусора на территории сельского поселения.</w:t>
      </w:r>
    </w:p>
    <w:p w14:paraId="31456CD4">
      <w:pPr>
        <w:numPr>
          <w:ilvl w:val="0"/>
          <w:numId w:val="5"/>
        </w:numPr>
        <w:ind w:left="34" w:firstLine="326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мест захоронения, в том числе братских могил.</w:t>
      </w:r>
    </w:p>
    <w:p w14:paraId="2D4658AA">
      <w:pPr>
        <w:suppressAutoHyphens/>
        <w:ind w:firstLine="720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В ходе выполнения под</w:t>
      </w:r>
      <w:r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</w:rPr>
        <w:t>рограммы посредством планомерного осуществления мероприятий предполагается создать необходимые условия для эффективного осуществления органами местного самоуправления полномочий, предусмотренных законодательством.</w:t>
      </w:r>
    </w:p>
    <w:p w14:paraId="7282214B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Целевые индикаторы и показатели муниципальной программы приведены в приложении 1.</w:t>
      </w:r>
    </w:p>
    <w:p w14:paraId="5AEDBB0E">
      <w:pPr>
        <w:tabs>
          <w:tab w:val="left" w:pos="1026"/>
        </w:tabs>
        <w:rPr>
          <w:rFonts w:ascii="Times New Roman" w:hAnsi="Times New Roman"/>
          <w:lang w:eastAsia="ar-SA"/>
        </w:rPr>
      </w:pPr>
    </w:p>
    <w:p w14:paraId="61E5F985">
      <w:pPr>
        <w:pStyle w:val="33"/>
        <w:widowControl/>
        <w:numPr>
          <w:ilvl w:val="1"/>
          <w:numId w:val="4"/>
        </w:numPr>
        <w:suppressAutoHyphens/>
        <w:spacing w:line="276" w:lineRule="auto"/>
        <w:outlineLvl w:val="2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Конечные результаты реализации  подпрограммы</w:t>
      </w:r>
    </w:p>
    <w:p w14:paraId="1DA16703">
      <w:pPr>
        <w:tabs>
          <w:tab w:val="left" w:pos="1026"/>
        </w:tabs>
        <w:rPr>
          <w:rFonts w:ascii="Times New Roman" w:hAnsi="Times New Roman"/>
          <w:lang w:eastAsia="ar-SA"/>
        </w:rPr>
      </w:pPr>
    </w:p>
    <w:p w14:paraId="02E676D3">
      <w:pPr>
        <w:pStyle w:val="33"/>
        <w:spacing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реализации подпрограммы будет иметь следующие социально-экономические результаты:</w:t>
      </w:r>
    </w:p>
    <w:p w14:paraId="4E9D40A4">
      <w:pPr>
        <w:ind w:firstLine="203"/>
        <w:rPr>
          <w:rFonts w:ascii="Times New Roman" w:hAnsi="Times New Roman" w:eastAsia="Calibri"/>
          <w:lang w:eastAsia="ar-SA"/>
        </w:rPr>
      </w:pPr>
      <w:r>
        <w:rPr>
          <w:rFonts w:ascii="Times New Roman" w:hAnsi="Times New Roman"/>
          <w:lang w:eastAsia="ar-SA"/>
        </w:rPr>
        <w:t>1. Доля протяженности освещенных частей улиц, проездов, набережных к их общей протяженности на конец отчетного года.</w:t>
      </w:r>
    </w:p>
    <w:p w14:paraId="62274378">
      <w:pPr>
        <w:ind w:firstLine="203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>2.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  <w:r>
        <w:rPr>
          <w:rFonts w:ascii="Times New Roman" w:hAnsi="Times New Roman"/>
          <w:lang w:eastAsia="ar-SA"/>
        </w:rPr>
        <w:t xml:space="preserve">            </w:t>
      </w:r>
    </w:p>
    <w:p w14:paraId="69B6723C">
      <w:pPr>
        <w:ind w:firstLine="203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Озеленение территории.</w:t>
      </w:r>
    </w:p>
    <w:p w14:paraId="2BAA22F8">
      <w:pPr>
        <w:pStyle w:val="33"/>
        <w:spacing w:line="276" w:lineRule="auto"/>
        <w:jc w:val="both"/>
        <w:outlineLvl w:val="2"/>
        <w:rPr>
          <w:rFonts w:ascii="Times New Roman" w:hAnsi="Times New Roman" w:eastAsia="Arial" w:cs="Times New Roman"/>
          <w:sz w:val="24"/>
          <w:szCs w:val="24"/>
          <w:lang w:eastAsia="ar-SA"/>
        </w:rPr>
      </w:pPr>
    </w:p>
    <w:p w14:paraId="5BC7A635">
      <w:pPr>
        <w:pStyle w:val="33"/>
        <w:widowControl/>
        <w:numPr>
          <w:ilvl w:val="1"/>
          <w:numId w:val="4"/>
        </w:numPr>
        <w:suppressAutoHyphens/>
        <w:spacing w:line="276" w:lineRule="auto"/>
        <w:outlineLvl w:val="2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и этапы реализации  подпрограммы</w:t>
      </w:r>
    </w:p>
    <w:p w14:paraId="58B86BE5">
      <w:pPr>
        <w:pStyle w:val="33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0EA0C48">
      <w:pPr>
        <w:pStyle w:val="35"/>
        <w:suppressAutoHyphens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срок реализации подпрограммы рассчитан на период с 2021 по 2026 годы (в один этап).</w:t>
      </w:r>
    </w:p>
    <w:p w14:paraId="1CE74243">
      <w:pPr>
        <w:pStyle w:val="3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Ресурсное обеспечение муниципальной подпрограммы</w:t>
      </w:r>
    </w:p>
    <w:p w14:paraId="4C865B60">
      <w:pPr>
        <w:ind w:firstLine="709"/>
        <w:rPr>
          <w:rFonts w:ascii="Times New Roman" w:hAnsi="Times New Roman"/>
          <w:b/>
        </w:rPr>
      </w:pPr>
    </w:p>
    <w:p w14:paraId="2176B2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Общий объем финансирования программы  составляет 22327,5 тыс. руб.,  в том числе: </w:t>
      </w:r>
    </w:p>
    <w:p w14:paraId="6F4663E2">
      <w:pPr>
        <w:ind w:left="601"/>
        <w:rPr>
          <w:rFonts w:ascii="Times New Roman" w:hAnsi="Times New Roman"/>
        </w:rPr>
      </w:pPr>
      <w:r>
        <w:rPr>
          <w:rFonts w:ascii="Times New Roman" w:hAnsi="Times New Roman"/>
        </w:rPr>
        <w:t>- федеральный бюджет – 0,0</w:t>
      </w:r>
    </w:p>
    <w:p w14:paraId="333F9684">
      <w:pPr>
        <w:ind w:left="601"/>
        <w:rPr>
          <w:rFonts w:ascii="Times New Roman" w:hAnsi="Times New Roman"/>
        </w:rPr>
      </w:pPr>
      <w:r>
        <w:rPr>
          <w:rFonts w:ascii="Times New Roman" w:hAnsi="Times New Roman"/>
        </w:rPr>
        <w:t>- областной бюджет – 6206,4</w:t>
      </w:r>
    </w:p>
    <w:p w14:paraId="33419640">
      <w:pPr>
        <w:ind w:left="601"/>
        <w:rPr>
          <w:rFonts w:ascii="Times New Roman" w:hAnsi="Times New Roman"/>
        </w:rPr>
      </w:pPr>
      <w:r>
        <w:rPr>
          <w:rFonts w:ascii="Times New Roman" w:hAnsi="Times New Roman"/>
        </w:rPr>
        <w:t>- местный бюджет – 16121,1</w:t>
      </w:r>
    </w:p>
    <w:p w14:paraId="225DCC53">
      <w:pPr>
        <w:ind w:left="601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- внебюджетные источники – 0,0</w:t>
      </w:r>
    </w:p>
    <w:p w14:paraId="00C0A321">
      <w:pPr>
        <w:rPr>
          <w:rFonts w:ascii="Times New Roman" w:hAnsi="Times New Roman"/>
          <w:highlight w:val="yellow"/>
        </w:rPr>
      </w:pPr>
    </w:p>
    <w:p w14:paraId="6F2ACF63">
      <w:pPr>
        <w:rPr>
          <w:rFonts w:ascii="Times New Roman" w:hAnsi="Times New Roman"/>
        </w:rPr>
      </w:pPr>
      <w:r>
        <w:rPr>
          <w:rFonts w:ascii="Times New Roman" w:hAnsi="Times New Roman"/>
        </w:rPr>
        <w:t>Финансирование по годам реализации:</w:t>
      </w:r>
    </w:p>
    <w:p w14:paraId="0E9B7557">
      <w:pPr>
        <w:rPr>
          <w:rFonts w:ascii="Times New Roman" w:hAnsi="Times New Roman"/>
        </w:rPr>
      </w:pPr>
    </w:p>
    <w:p w14:paraId="30925742">
      <w:pPr>
        <w:rPr>
          <w:rFonts w:ascii="Times New Roman" w:hAnsi="Times New Roman"/>
          <w:highlight w:val="yellow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157"/>
        <w:gridCol w:w="1130"/>
        <w:gridCol w:w="1130"/>
        <w:gridCol w:w="1130"/>
        <w:gridCol w:w="1130"/>
        <w:gridCol w:w="1131"/>
      </w:tblGrid>
      <w:tr w14:paraId="6682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381B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</w:t>
            </w:r>
          </w:p>
          <w:p w14:paraId="6FAE6CE4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Год реализации</w:t>
            </w:r>
          </w:p>
          <w:p w14:paraId="48F0752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C307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4B21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0135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5188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9304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9BF44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</w:t>
            </w:r>
          </w:p>
        </w:tc>
      </w:tr>
      <w:tr w14:paraId="6A0F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9F02">
            <w:pPr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Всего, в том числе: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7041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2543,1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72FC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2398,7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55F86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5966,7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94D0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4200,1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F3C0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7118,9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38F7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100,0</w:t>
            </w:r>
          </w:p>
        </w:tc>
      </w:tr>
      <w:tr w14:paraId="0805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FAE0B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90A80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B53B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5AB3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633E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51C6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F8C2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</w:tr>
      <w:tr w14:paraId="00C2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19B1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областной бюджет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E25D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270,0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835B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324,1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68A4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929,4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38D46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694,3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1A9A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3988,6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5A0F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</w:tr>
      <w:tr w14:paraId="49F5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24E2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B654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2273,1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3058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2074,6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3A717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5037,3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284C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3505,8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10C0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3130,3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129E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100,0</w:t>
            </w:r>
          </w:p>
        </w:tc>
      </w:tr>
      <w:tr w14:paraId="6687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A6B0">
            <w:pPr>
              <w:ind w:firstLine="0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внебюджетные фонды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C88D2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B342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8478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80DFD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59E1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5967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14:paraId="7454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07FC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юридические лица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0AAD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1A089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8BE7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5557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D186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2745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14:paraId="567F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8BE9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физические лица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1F43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7B4A3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67C0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B88B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F8051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C360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</w:tbl>
    <w:p w14:paraId="3B3B2101">
      <w:pPr>
        <w:rPr>
          <w:rFonts w:ascii="Times New Roman" w:hAnsi="Times New Roman"/>
          <w:highlight w:val="yellow"/>
          <w:lang w:eastAsia="en-US"/>
        </w:rPr>
      </w:pPr>
    </w:p>
    <w:p w14:paraId="2F118671">
      <w:pPr>
        <w:pStyle w:val="35"/>
        <w:suppressAutoHyphens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предусмотрено за счет средств  бюджетов различных уровней.</w:t>
      </w:r>
    </w:p>
    <w:p w14:paraId="497B7785">
      <w:pPr>
        <w:pStyle w:val="35"/>
        <w:suppressAutoHyphens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финансирования подлежит корректировке в соответствии с нормативным правовым актом о  бюджете на очередной финансовый год и плановый период.</w:t>
      </w:r>
    </w:p>
    <w:p w14:paraId="4DF46432">
      <w:pPr>
        <w:pStyle w:val="35"/>
        <w:suppressAutoHyphens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и ресурсное обеспечение на реализацию  подпрограммы приведено в приложениях 2, 3.</w:t>
      </w:r>
    </w:p>
    <w:p w14:paraId="14858CDE">
      <w:pPr>
        <w:tabs>
          <w:tab w:val="left" w:pos="1026"/>
        </w:tabs>
        <w:rPr>
          <w:rFonts w:ascii="Times New Roman" w:hAnsi="Times New Roman"/>
          <w:lang w:eastAsia="ar-SA"/>
        </w:rPr>
      </w:pPr>
    </w:p>
    <w:p w14:paraId="24BCADF0">
      <w:pPr>
        <w:pStyle w:val="33"/>
        <w:ind w:firstLine="709"/>
        <w:jc w:val="center"/>
        <w:rPr>
          <w:rFonts w:ascii="Times New Roman" w:hAnsi="Times New Roman" w:eastAsia="Arial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Анализ рисков реализации  подпрограммы и описание мер управления рисками реализации  подпрограммы</w:t>
      </w:r>
    </w:p>
    <w:p w14:paraId="1AFBA165">
      <w:pPr>
        <w:pStyle w:val="3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E16E4">
      <w:pPr>
        <w:pStyle w:val="3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рискам реализации  подпрограммы следует отнести:</w:t>
      </w:r>
    </w:p>
    <w:p w14:paraId="43F27DC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недостаточное материально-техническое и финансовое обеспечение органов местного самоуправления;</w:t>
      </w:r>
    </w:p>
    <w:p w14:paraId="15F74A5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возможность возникновения ошибок в выборе приоритетных, наиболее социально значимых проектов и мероприятий подпрограммы, а также с недостаточным учетом инерционности показателей, характеризующих результаты мероприятий реализации подпрограммы;</w:t>
      </w:r>
    </w:p>
    <w:p w14:paraId="7A266F2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недостаточная оценка бюджетных средств, необходимых для достижения поставленных целей.</w:t>
      </w:r>
    </w:p>
    <w:p w14:paraId="0647ED6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Мерами управления внутренними рисками являются:</w:t>
      </w:r>
    </w:p>
    <w:p w14:paraId="3EF86EA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планирование реализации подпрограммы;</w:t>
      </w:r>
    </w:p>
    <w:p w14:paraId="7D453F0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системный мониторинг выполнения мероприятий  подпрограммы;</w:t>
      </w:r>
    </w:p>
    <w:p w14:paraId="7329D87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своевременная актуализация ежегодных планов реализации  подпрограммы, в том числе корректировка состава и сроков исполнения мероприятий с сохранением ожидаемых результатов мероприятий  подпрограммы.</w:t>
      </w:r>
    </w:p>
    <w:p w14:paraId="766F619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Для управления внешними рисками, в течение всего срока выполнения подпрограммы, предусмотрено проведение мониторинга и прогнозирования текущих тенденций в сфере реализации подпрограммы и при необходимости актуализация плана реализации  подпрограммы.</w:t>
      </w:r>
    </w:p>
    <w:p w14:paraId="0773CA3D">
      <w:pPr>
        <w:ind w:firstLine="709"/>
        <w:rPr>
          <w:rFonts w:ascii="Times New Roman" w:hAnsi="Times New Roman"/>
        </w:rPr>
      </w:pPr>
    </w:p>
    <w:p w14:paraId="57410C36">
      <w:pPr>
        <w:pStyle w:val="3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 Оценка эффективности реализации подпрограммы</w:t>
      </w:r>
    </w:p>
    <w:p w14:paraId="6509A47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реализации мероприятий  подпрограммы в 2021 - 2026 годах планируется достижение следующих показателей, характеризующих эффективность реализации подпрограммы:</w:t>
      </w:r>
    </w:p>
    <w:p w14:paraId="62DE061C">
      <w:pPr>
        <w:ind w:firstLine="203"/>
        <w:rPr>
          <w:rFonts w:ascii="Times New Roman" w:hAnsi="Times New Roman" w:eastAsia="Calibri"/>
          <w:lang w:eastAsia="ar-SA"/>
        </w:rPr>
      </w:pPr>
      <w:r>
        <w:rPr>
          <w:rFonts w:ascii="Times New Roman" w:hAnsi="Times New Roman"/>
          <w:lang w:eastAsia="ar-SA"/>
        </w:rPr>
        <w:t>1. Доля протяженности освещенных частей улиц, проездов, набережных к их общей протяженности на конец отчетного года- к концу 2026г. до 98%.</w:t>
      </w:r>
    </w:p>
    <w:p w14:paraId="1C3CF69A">
      <w:pPr>
        <w:ind w:firstLine="203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>2.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–до 92%. в 2026 году.</w:t>
      </w:r>
      <w:r>
        <w:rPr>
          <w:rFonts w:ascii="Times New Roman" w:hAnsi="Times New Roman"/>
          <w:lang w:eastAsia="ar-SA"/>
        </w:rPr>
        <w:t xml:space="preserve">            </w:t>
      </w:r>
    </w:p>
    <w:p w14:paraId="2C5113B8">
      <w:pPr>
        <w:ind w:firstLine="203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Озеленение территории (количество высаженных зеленых насаждений-700 шт.)</w:t>
      </w:r>
    </w:p>
    <w:p w14:paraId="66F08D37">
      <w:pPr>
        <w:ind w:firstLine="709"/>
        <w:rPr>
          <w:rFonts w:ascii="Times New Roman" w:hAnsi="Times New Roman"/>
        </w:rPr>
      </w:pPr>
    </w:p>
    <w:p w14:paraId="3A754B51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Эффективность реализации Подпрограммы оценивается как степень фактического достижения целевых показателей по следующей формуле: </w:t>
      </w:r>
    </w:p>
    <w:p w14:paraId="53465EA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F</w:t>
      </w:r>
    </w:p>
    <w:p w14:paraId="7983132A">
      <w:pPr>
        <w:tabs>
          <w:tab w:val="left" w:pos="3813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59.05pt;margin-top:6.8pt;height:0pt;width:36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</w:rPr>
        <w:t>E =                 х 100 %,      где:</w:t>
      </w:r>
    </w:p>
    <w:p w14:paraId="144A1BC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N</w:t>
      </w:r>
    </w:p>
    <w:p w14:paraId="56E88553">
      <w:pPr>
        <w:ind w:firstLine="709"/>
        <w:rPr>
          <w:rFonts w:ascii="Times New Roman" w:hAnsi="Times New Roman"/>
        </w:rPr>
      </w:pPr>
    </w:p>
    <w:p w14:paraId="34AB3D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E – эффективность реализации Подпрограммы;</w:t>
      </w:r>
    </w:p>
    <w:p w14:paraId="0736C56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F – фактический показатель, достигнутый в ходе реализации Подпрограммы;</w:t>
      </w:r>
    </w:p>
    <w:p w14:paraId="07BE178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 – нормативный показатель, утвержденный Подпрограммой. </w:t>
      </w:r>
    </w:p>
    <w:p w14:paraId="6D6ED2B0">
      <w:pPr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Подпрограмма считается реализуемой с высоким уровнем эффективности, если значение </w:t>
      </w:r>
      <w:r>
        <w:rPr>
          <w:rFonts w:ascii="Times New Roman" w:hAnsi="Times New Roman"/>
        </w:rPr>
        <w:t xml:space="preserve">эффективности хода реализации программы 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color w:val="000000"/>
        </w:rPr>
        <w:t>) составит более 95%;</w:t>
      </w:r>
    </w:p>
    <w:p w14:paraId="7A6BBD97">
      <w:pPr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Подрограмма считается реализуемой со средним уровнем эффективности если значение </w:t>
      </w:r>
      <w:r>
        <w:rPr>
          <w:rFonts w:ascii="Times New Roman" w:hAnsi="Times New Roman"/>
        </w:rPr>
        <w:t xml:space="preserve">эффективности хода реализации программы 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color w:val="000000"/>
        </w:rPr>
        <w:t>) составит от 70% до 95%;</w:t>
      </w:r>
    </w:p>
    <w:p w14:paraId="64C05B6D">
      <w:pPr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Подпрограмма считается реализуемой с удовлетворительным уровнем эффективности если значение </w:t>
      </w:r>
      <w:r>
        <w:rPr>
          <w:rFonts w:ascii="Times New Roman" w:hAnsi="Times New Roman"/>
        </w:rPr>
        <w:t xml:space="preserve">эффективности хода реализации программы 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color w:val="000000"/>
        </w:rPr>
        <w:t>) составит от 50% до 70%.</w:t>
      </w:r>
    </w:p>
    <w:p w14:paraId="107D821F">
      <w:pPr>
        <w:shd w:val="clear" w:color="auto" w:fill="FFFFFF"/>
        <w:rPr>
          <w:rFonts w:ascii="Times New Roman" w:hAnsi="Times New Roman"/>
          <w:b/>
          <w:bCs/>
        </w:rPr>
      </w:pPr>
    </w:p>
    <w:p w14:paraId="717FA144">
      <w:pPr>
        <w:shd w:val="clear" w:color="auto" w:fill="FFFFFF"/>
        <w:rPr>
          <w:rFonts w:ascii="Times New Roman" w:hAnsi="Times New Roman"/>
          <w:b/>
          <w:bCs/>
        </w:rPr>
      </w:pPr>
    </w:p>
    <w:p w14:paraId="6046FE05">
      <w:pPr>
        <w:shd w:val="clear" w:color="auto" w:fill="FFFFFF"/>
        <w:rPr>
          <w:rFonts w:ascii="Times New Roman" w:hAnsi="Times New Roman"/>
          <w:b/>
          <w:bCs/>
          <w:spacing w:val="-1"/>
        </w:rPr>
      </w:pPr>
    </w:p>
    <w:p w14:paraId="7D6ECCE3">
      <w:pPr>
        <w:shd w:val="clear" w:color="auto" w:fill="FFFFFF"/>
        <w:tabs>
          <w:tab w:val="left" w:pos="3675"/>
        </w:tabs>
        <w:rPr>
          <w:rFonts w:ascii="Times New Roman" w:hAnsi="Times New Roman"/>
          <w:b/>
          <w:bCs/>
          <w:spacing w:val="-1"/>
        </w:rPr>
      </w:pPr>
      <w:r>
        <w:rPr>
          <w:rFonts w:ascii="Times New Roman" w:hAnsi="Times New Roman"/>
          <w:b/>
          <w:bCs/>
          <w:spacing w:val="-1"/>
        </w:rPr>
        <w:tab/>
      </w:r>
      <w:r>
        <w:rPr>
          <w:rFonts w:ascii="Times New Roman" w:hAnsi="Times New Roman"/>
          <w:b/>
          <w:bCs/>
          <w:spacing w:val="-1"/>
        </w:rPr>
        <w:t>Паспорт</w:t>
      </w:r>
    </w:p>
    <w:p w14:paraId="7F50A24A">
      <w:pPr>
        <w:shd w:val="clear" w:color="auto" w:fill="FFFFFF"/>
        <w:tabs>
          <w:tab w:val="left" w:pos="3675"/>
        </w:tabs>
        <w:rPr>
          <w:rFonts w:ascii="Times New Roman" w:hAnsi="Times New Roman"/>
          <w:b/>
          <w:bCs/>
          <w:spacing w:val="-1"/>
        </w:rPr>
      </w:pPr>
      <w:r>
        <w:rPr>
          <w:rFonts w:ascii="Times New Roman" w:hAnsi="Times New Roman"/>
          <w:b/>
          <w:bCs/>
          <w:spacing w:val="-1"/>
        </w:rPr>
        <w:t xml:space="preserve">                                           Подпрограммы 2</w:t>
      </w:r>
    </w:p>
    <w:p w14:paraId="242007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«Прочие мероприятия по реализации муниципальной программы</w:t>
      </w:r>
    </w:p>
    <w:p w14:paraId="6F1BD276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«</w:t>
      </w:r>
      <w:r>
        <w:rPr>
          <w:rFonts w:ascii="Times New Roman" w:hAnsi="Times New Roman"/>
          <w:b/>
        </w:rPr>
        <w:t>О деятельности администрации  Дьяченковского  сельского поселения по решению вопросов  местного значения на 2021-2026 годы»</w:t>
      </w:r>
    </w:p>
    <w:p w14:paraId="70828BA9">
      <w:pPr>
        <w:shd w:val="clear" w:color="auto" w:fill="FFFFFF"/>
        <w:rPr>
          <w:rFonts w:ascii="Times New Roman" w:hAnsi="Times New Roman"/>
        </w:rPr>
      </w:pPr>
    </w:p>
    <w:p w14:paraId="1CC6BCD8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П А С П О Р Т</w:t>
      </w:r>
    </w:p>
    <w:tbl>
      <w:tblPr>
        <w:tblStyle w:val="7"/>
        <w:tblW w:w="9540" w:type="dxa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451"/>
        <w:gridCol w:w="1275"/>
        <w:gridCol w:w="1843"/>
        <w:gridCol w:w="1417"/>
        <w:gridCol w:w="1544"/>
        <w:gridCol w:w="1010"/>
      </w:tblGrid>
      <w:tr w14:paraId="0DFDA2C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1FC3CBB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Исполнители подпрограммы муниципальной программы</w:t>
            </w:r>
          </w:p>
        </w:tc>
        <w:tc>
          <w:tcPr>
            <w:tcW w:w="7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676C5C4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pacing w:val="-1"/>
                <w:lang w:eastAsia="en-US"/>
              </w:rPr>
              <w:t>Администрации  Дьяченковского сельского поселения Богучарского муниципального района  Воронежской области</w:t>
            </w:r>
          </w:p>
        </w:tc>
      </w:tr>
      <w:tr w14:paraId="398FB39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CE738E1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2"/>
                <w:lang w:eastAsia="en-US"/>
              </w:rPr>
              <w:t>Основные мероприятия, входящие в состав подпрограммы муниципальной программы</w:t>
            </w:r>
          </w:p>
        </w:tc>
        <w:tc>
          <w:tcPr>
            <w:tcW w:w="7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4FC29F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1.Организация деятельности местной администрации, главы администрации.</w:t>
            </w:r>
          </w:p>
          <w:p w14:paraId="0760934F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2.Организация воинского учета. </w:t>
            </w:r>
          </w:p>
          <w:p w14:paraId="38FBF1B2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Организация и осуществление мероприятий по гражданской обороне, защите населения и территории  поселения от чрезвычайных ситуаций природного и техногенного характера и обеспечение пожарной безопасности в границах поселений.</w:t>
            </w:r>
          </w:p>
          <w:p w14:paraId="327C164F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4. Организация культурно- досуговых учреждений и библиотечного дела.</w:t>
            </w:r>
          </w:p>
          <w:p w14:paraId="15452CFE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5. Организация социальной поддержки населения. </w:t>
            </w:r>
          </w:p>
          <w:p w14:paraId="4BDE0DB8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6. Развитие сети автомобильных дорог местного значения за счет средств дорожного </w:t>
            </w:r>
          </w:p>
          <w:p w14:paraId="5D9BD315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7. Организация прочих мероприятий по реализации муниципальной программы </w:t>
            </w:r>
            <w:r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</w:rPr>
              <w:t>Экономическое развитие Дьяченковского сельского поселения Богучарского муниципального района»</w:t>
            </w:r>
          </w:p>
          <w:p w14:paraId="3D9DE7BE">
            <w:pPr>
              <w:shd w:val="clear" w:color="auto" w:fill="FFFFFF"/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8. Организация других общегосударственных вопросов </w:t>
            </w:r>
          </w:p>
          <w:p w14:paraId="68D2D2D7">
            <w:pPr>
              <w:shd w:val="clear" w:color="auto" w:fill="FFFFFF"/>
              <w:spacing w:line="276" w:lineRule="auto"/>
              <w:ind w:right="234"/>
              <w:jc w:val="left"/>
              <w:rPr>
                <w:rFonts w:ascii="Times New Roman" w:hAnsi="Times New Roman"/>
                <w:lang w:eastAsia="en-US"/>
              </w:rPr>
            </w:pPr>
          </w:p>
        </w:tc>
      </w:tr>
      <w:tr w14:paraId="631419F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F089DD4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Цель подпрограммы </w:t>
            </w:r>
            <w:r>
              <w:rPr>
                <w:rFonts w:ascii="Times New Roman" w:hAnsi="Times New Roman"/>
                <w:b/>
                <w:bCs/>
                <w:spacing w:val="-2"/>
                <w:lang w:eastAsia="en-US"/>
              </w:rPr>
              <w:t>муниципальной программы</w:t>
            </w:r>
          </w:p>
        </w:tc>
        <w:tc>
          <w:tcPr>
            <w:tcW w:w="7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A2C2FA">
            <w:pPr>
              <w:spacing w:before="150" w:after="225" w:line="270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Создание на территории поселения благоприятных условий для жизнедеятельности населения.</w:t>
            </w:r>
          </w:p>
        </w:tc>
      </w:tr>
      <w:tr w14:paraId="4BAD342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63A8BB2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Задачи подпрограммы </w:t>
            </w:r>
            <w:r>
              <w:rPr>
                <w:rFonts w:ascii="Times New Roman" w:hAnsi="Times New Roman"/>
                <w:b/>
                <w:bCs/>
                <w:spacing w:val="-2"/>
                <w:lang w:eastAsia="en-US"/>
              </w:rPr>
              <w:t>муниципальной программы</w:t>
            </w:r>
          </w:p>
        </w:tc>
        <w:tc>
          <w:tcPr>
            <w:tcW w:w="7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AAAA0C">
            <w:pPr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Совершенствование организации деятельности  администрации поселения.</w:t>
            </w:r>
          </w:p>
          <w:p w14:paraId="24B53582">
            <w:pPr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Совершенствование организации воинского учета.</w:t>
            </w:r>
          </w:p>
          <w:p w14:paraId="17DA1F92">
            <w:pPr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3.Совершенствование организации и осуществления мероприятий по     гражданской обороне, защите населения и территории  поселения от чрезвычайных ситуаций природного и техногенного характера.</w:t>
            </w:r>
          </w:p>
          <w:p w14:paraId="3D9D9D69">
            <w:pPr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 Улучшение организации культурного досуга населения.</w:t>
            </w:r>
          </w:p>
          <w:p w14:paraId="68B3B29B">
            <w:pPr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 Улучшение социальной поддержки населения.</w:t>
            </w:r>
          </w:p>
          <w:p w14:paraId="4F4C0269">
            <w:pPr>
              <w:shd w:val="clear" w:color="auto" w:fill="FFFFFF"/>
              <w:spacing w:line="276" w:lineRule="auto"/>
              <w:ind w:firstLine="0"/>
              <w:rPr>
                <w:rFonts w:hint="default" w:ascii="Times New Roman" w:hAnsi="Times New Roman"/>
                <w:bCs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6. Улучшение организации прочих мероприятий по реализации муниципальной программы «</w:t>
            </w:r>
            <w:r>
              <w:rPr>
                <w:rFonts w:ascii="Times New Roman" w:hAnsi="Times New Roman"/>
              </w:rPr>
              <w:t>Экономическое развитие Дьяченковского сельского поселения Богучарского муниципального района</w:t>
            </w:r>
            <w:r>
              <w:rPr>
                <w:rFonts w:ascii="Times New Roman" w:hAnsi="Times New Roman"/>
                <w:bCs/>
                <w:lang w:eastAsia="en-US"/>
              </w:rPr>
              <w:t>»</w:t>
            </w:r>
            <w:r>
              <w:rPr>
                <w:rFonts w:hint="default" w:ascii="Times New Roman" w:hAnsi="Times New Roman"/>
                <w:bCs/>
                <w:lang w:val="ru-RU" w:eastAsia="en-US"/>
              </w:rPr>
              <w:t>.</w:t>
            </w:r>
          </w:p>
          <w:p w14:paraId="259ABAF5">
            <w:pPr>
              <w:shd w:val="clear" w:color="auto" w:fill="FFFFFF"/>
              <w:spacing w:line="276" w:lineRule="auto"/>
              <w:ind w:left="0" w:leftChars="0" w:firstLine="0" w:firstLineChars="0"/>
              <w:rPr>
                <w:rFonts w:hint="default"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7.</w:t>
            </w:r>
            <w:r>
              <w:rPr>
                <w:rFonts w:ascii="Times New Roman" w:hAnsi="Times New Roman"/>
                <w:lang w:eastAsia="en-US"/>
              </w:rPr>
              <w:t>Пропаганда толерантного поведения к людям других национальностей и религиозных концессий</w:t>
            </w:r>
            <w:r>
              <w:rPr>
                <w:rFonts w:hint="default" w:ascii="Times New Roman" w:hAnsi="Times New Roman"/>
                <w:lang w:val="ru-RU" w:eastAsia="en-US"/>
              </w:rPr>
              <w:t>.</w:t>
            </w:r>
          </w:p>
        </w:tc>
      </w:tr>
      <w:tr w14:paraId="4DED328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F85985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Целевые </w:t>
            </w:r>
            <w:r>
              <w:rPr>
                <w:rFonts w:ascii="Times New Roman" w:hAnsi="Times New Roman"/>
                <w:b/>
                <w:bCs/>
                <w:spacing w:val="-2"/>
                <w:lang w:eastAsia="en-US"/>
              </w:rPr>
              <w:t xml:space="preserve">индикаторы и 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показатели подпрограммы </w:t>
            </w:r>
            <w:r>
              <w:rPr>
                <w:rFonts w:ascii="Times New Roman" w:hAnsi="Times New Roman"/>
                <w:b/>
                <w:bCs/>
                <w:spacing w:val="-2"/>
                <w:lang w:eastAsia="en-US"/>
              </w:rPr>
              <w:t>муниципальной программы</w:t>
            </w:r>
          </w:p>
        </w:tc>
        <w:tc>
          <w:tcPr>
            <w:tcW w:w="7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D5C29CB">
            <w:pPr>
              <w:ind w:left="100" w:right="101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Соблюдение нормативов формирования расходов на оплату труда (с 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поселений, установленных в соответствии с постановлением правительства Воронежской области от 28.03.2008 № 235.</w:t>
            </w:r>
          </w:p>
          <w:p w14:paraId="09F00A5C">
            <w:pPr>
              <w:ind w:left="100" w:right="101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Соотношение фактических расходов из  бюджета Дьяченковского  сельского поселения на материально-техническое  и финансовое обеспечение деятельности к их плановому назначению.</w:t>
            </w:r>
          </w:p>
          <w:p w14:paraId="7ABA66A5">
            <w:pPr>
              <w:ind w:left="100" w:right="101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Соотношение фактических расходов из  бюджета Дьяченковского сельского поселения на  социальную поддержку  к их плановому назначению.</w:t>
            </w:r>
          </w:p>
          <w:p w14:paraId="618251AF">
            <w:pPr>
              <w:ind w:left="100" w:right="101" w:firstLine="142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4. Соотношение фактических расходов  на  выполнение других расходных обязательств  к их плановому назначению. </w:t>
            </w:r>
          </w:p>
        </w:tc>
      </w:tr>
      <w:tr w14:paraId="3836137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153F3A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pacing w:val="-2"/>
                <w:lang w:eastAsia="en-US"/>
              </w:rPr>
              <w:t xml:space="preserve">Сроки 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 xml:space="preserve">реализации подпрограммы </w:t>
            </w:r>
            <w:r>
              <w:rPr>
                <w:rFonts w:ascii="Times New Roman" w:hAnsi="Times New Roman"/>
                <w:b/>
                <w:bCs/>
                <w:spacing w:val="-2"/>
                <w:lang w:eastAsia="en-US"/>
              </w:rPr>
              <w:t>муниципальной программы</w:t>
            </w:r>
          </w:p>
        </w:tc>
        <w:tc>
          <w:tcPr>
            <w:tcW w:w="7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2BECD9">
            <w:pPr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2021 -2026годы (в один этап)</w:t>
            </w:r>
          </w:p>
        </w:tc>
      </w:tr>
      <w:tr w14:paraId="4C52F42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14:paraId="4EAC484F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 муниципальной программы)</w:t>
            </w:r>
          </w:p>
        </w:tc>
        <w:tc>
          <w:tcPr>
            <w:tcW w:w="7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91B68B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Объем бюджетных ассигнований на реализацию подпрограммы из средств  бюджета Дьяченковского сельского поселения  составляет 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118637,6 тыс. руб.; из областного бюджета 53949,7 тыс. руб.; из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федерального бюджета 1915,1 тыс. руб</w:t>
            </w:r>
          </w:p>
          <w:p w14:paraId="66AD893A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Объем бюджетных ассигнований на реализацию муниципальной подпрограммы по годам составляет (тыс. руб.):</w:t>
            </w:r>
          </w:p>
        </w:tc>
      </w:tr>
      <w:tr w14:paraId="2617228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7060C5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263F0A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B9BE81">
            <w:pPr>
              <w:shd w:val="clear" w:color="auto" w:fill="FFFFFF"/>
              <w:spacing w:line="276" w:lineRule="auto"/>
              <w:ind w:left="14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3671F151">
            <w:pPr>
              <w:shd w:val="clear" w:color="auto" w:fill="FFFFFF"/>
              <w:spacing w:line="276" w:lineRule="auto"/>
              <w:ind w:left="141"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pacing w:val="-2"/>
                <w:lang w:eastAsia="en-US"/>
              </w:rPr>
              <w:t>Бюджет Дьяченковского сельского поселения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428B2E69">
            <w:pPr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Областной бюджет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79C073">
            <w:pPr>
              <w:shd w:val="clear" w:color="auto" w:fill="FFFFFF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</w:tr>
      <w:tr w14:paraId="661A17C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B1A395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B284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A58E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26574,1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1D9BF7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11832,0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140F86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14289,1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4BFB1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</w:tr>
      <w:tr w14:paraId="251963F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53925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7856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C2A8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18661,8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7E25757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9973,4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7AA266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8440,2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F8F44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247,6</w:t>
            </w:r>
          </w:p>
        </w:tc>
      </w:tr>
      <w:tr w14:paraId="76EB098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4AC2C6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58BB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67A00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30025,4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78B3D7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10551,0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0CB1EB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19191,2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54C0B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283,2</w:t>
            </w:r>
          </w:p>
        </w:tc>
      </w:tr>
      <w:tr w14:paraId="27CCAFC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277CC4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5F0E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5C130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25230,5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7814BA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12860,8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6BBF8B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12029,2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B2F5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340,5</w:t>
            </w:r>
          </w:p>
        </w:tc>
      </w:tr>
      <w:tr w14:paraId="6D25D23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7BF6D6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0753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7E6F7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10183,9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7B627B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9776,3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664EEF5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8375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407,6</w:t>
            </w:r>
          </w:p>
        </w:tc>
      </w:tr>
      <w:tr w14:paraId="5FAAFBA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2CC5B1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89B6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9069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7961,9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6B2590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7552,2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14:paraId="463A91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6AFCF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409,7</w:t>
            </w:r>
          </w:p>
        </w:tc>
      </w:tr>
      <w:tr w14:paraId="52AAC9E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2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17F8F4">
            <w:pPr>
              <w:shd w:val="clear" w:color="auto" w:fill="FFFFF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7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9F9778">
            <w:pPr>
              <w:shd w:val="clear" w:color="auto" w:fill="FFFFFF"/>
              <w:tabs>
                <w:tab w:val="left" w:pos="1190"/>
              </w:tabs>
              <w:spacing w:line="276" w:lineRule="auto"/>
              <w:ind w:right="5" w:firstLine="0"/>
              <w:rPr>
                <w:rFonts w:ascii="Times New Roman" w:hAnsi="Times New Roman"/>
                <w:lang w:eastAsia="en-US"/>
              </w:rPr>
            </w:pPr>
          </w:p>
          <w:p w14:paraId="790B9657">
            <w:pPr>
              <w:ind w:left="100" w:right="10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Соблюдение нормативов формирования расходов на оплату труда (с 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поселений, установленных в соответствии с постановлением правительства Воронежской области от 28.03.2008 № 235.</w:t>
            </w:r>
          </w:p>
          <w:p w14:paraId="61D050BF">
            <w:pPr>
              <w:ind w:left="100" w:right="101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Соотношение фактических расходов из  бюджета Дьяченковского  сельского поселения на материально-техническое  и финансовое обеспечение деятельности к их плановому назначению-100%.</w:t>
            </w:r>
          </w:p>
          <w:p w14:paraId="77D5A479">
            <w:pPr>
              <w:ind w:left="100" w:right="101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Соотношение фактических расходов из  бюджета Дьяченковского сельского поселения на  социальную поддержку  к их плановому назначению -100%.</w:t>
            </w:r>
          </w:p>
          <w:p w14:paraId="1B135000">
            <w:pPr>
              <w:ind w:left="100" w:right="101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Соотношение фактических расходов  на  выполнение других расходных обязательств  к их плановому назначению -100 %. </w:t>
            </w:r>
          </w:p>
        </w:tc>
      </w:tr>
    </w:tbl>
    <w:p w14:paraId="3D58B301">
      <w:pPr>
        <w:rPr>
          <w:rFonts w:ascii="Times New Roman" w:hAnsi="Times New Roman"/>
        </w:rPr>
        <w:sectPr>
          <w:headerReference r:id="rId5" w:type="default"/>
          <w:pgSz w:w="11909" w:h="16834"/>
          <w:pgMar w:top="396" w:right="850" w:bottom="118" w:left="170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AFE3F78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</w:rPr>
        <w:t>Характеристика сферы реализации подпрограммы, описание основных проблем в указанной сфере и прогноз ее развития</w:t>
      </w:r>
      <w:r>
        <w:rPr>
          <w:rFonts w:ascii="Times New Roman" w:hAnsi="Times New Roman"/>
          <w:b/>
          <w:bCs/>
        </w:rPr>
        <w:t>.</w:t>
      </w:r>
    </w:p>
    <w:p w14:paraId="5C406E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 Местное самоуправление осуществляется населением непосредственно и (или) через органы местного самоуправления.</w:t>
      </w:r>
    </w:p>
    <w:p w14:paraId="0B6827E1">
      <w:pPr>
        <w:shd w:val="clear" w:color="auto" w:fill="FFFFFF"/>
        <w:ind w:right="11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Администрация Дьяченковского  сельского поселения </w:t>
      </w:r>
      <w:r>
        <w:rPr>
          <w:rFonts w:ascii="Times New Roman" w:hAnsi="Times New Roman"/>
        </w:rPr>
        <w:t xml:space="preserve">(далее - администрация поселения) - орган местного самоуправления, осуществляющий исполнительно-распорядительные функции на территории поселения. Законом «Об общих принципах организации местного самоуправления» (131-ФЗ) наличие исполнительно-распорядительного органа в муниципальном образовании обязательно. Администрация поселения наделена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полномочий, переданных федеральными законами, законами Воронежской области, нормативно-правовыми документами администрации Богучарского муниципального района. </w:t>
      </w:r>
      <w:r>
        <w:rPr>
          <w:rFonts w:ascii="Times New Roman" w:hAnsi="Times New Roman"/>
          <w:bCs/>
        </w:rPr>
        <w:t>Администрация поселения играет ключевую роль в оказании большого спектра муниципальных услуг на территории</w:t>
      </w:r>
      <w:r>
        <w:rPr>
          <w:rFonts w:ascii="Times New Roman" w:hAnsi="Times New Roman"/>
        </w:rPr>
        <w:t xml:space="preserve">  Дьяченковского  сельского поселения          </w:t>
      </w:r>
    </w:p>
    <w:p w14:paraId="2449B434">
      <w:pPr>
        <w:shd w:val="clear" w:color="auto" w:fill="FFFFFF"/>
        <w:ind w:right="11"/>
        <w:rPr>
          <w:rFonts w:ascii="Times New Roman" w:hAnsi="Times New Roman"/>
        </w:rPr>
      </w:pPr>
      <w:r>
        <w:rPr>
          <w:rFonts w:ascii="Times New Roman" w:hAnsi="Times New Roman"/>
        </w:rPr>
        <w:t>В рамках реализации  подпрограммы планируется осуществление мероприятий, направленных на обеспечение комплексного социально-экономического развития Дьяченковского сельского поселения Богучарского муниципального района Воронежской области, исполнение полномочий администрации Дьяченковского сельского поселения по решению вопросов местного значения муниципального образования, а также отдельных государственных полномочий; создание условий для оптимизации и повышения эффективности расходов бюджета Дьяченковского сельского поселения в части расходов администрации, формирование условий обеспечения Дьяченковского сельского поселения финансовыми, материально-техническими ресурсами.</w:t>
      </w:r>
    </w:p>
    <w:p w14:paraId="13546912">
      <w:pPr>
        <w:shd w:val="clear" w:color="auto" w:fill="FFFFFF"/>
        <w:tabs>
          <w:tab w:val="left" w:pos="955"/>
          <w:tab w:val="left" w:pos="1286"/>
          <w:tab w:val="left" w:pos="2275"/>
          <w:tab w:val="left" w:pos="3619"/>
          <w:tab w:val="left" w:pos="5016"/>
          <w:tab w:val="left" w:pos="6600"/>
          <w:tab w:val="left" w:pos="8021"/>
        </w:tabs>
        <w:spacing w:before="278"/>
        <w:ind w:right="5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2. </w:t>
      </w:r>
      <w:r>
        <w:rPr>
          <w:rFonts w:ascii="Times New Roman" w:hAnsi="Times New Roman"/>
          <w:b/>
        </w:rPr>
        <w:t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  <w:r>
        <w:rPr>
          <w:rFonts w:ascii="Times New Roman" w:hAnsi="Times New Roman"/>
          <w:b/>
          <w:bCs/>
        </w:rPr>
        <w:t>.</w:t>
      </w:r>
    </w:p>
    <w:p w14:paraId="1F699926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Приоритеты реализации подпрограммы соответствуют приоритетам, описанным для программы в целом.</w:t>
      </w:r>
    </w:p>
    <w:p w14:paraId="50907DD8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разработана в соответствии с Посланием Президента Российской Федерации к федеральному собранию от 15.01.2020г., Указом Президента Российской Федерации от 21.07.2020 № 474 « О национальных целях развития Российской Федерации на период до 2030 года», Основными направлениями бюджетной , налоговой и таможенно-тарифной политики Российской Федерации и Воронежской области на 2021 год и плановый период 2022 и 2023 годов.</w:t>
      </w:r>
    </w:p>
    <w:p w14:paraId="44374F61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В сфере реализации подпрограммы сформированы следующие приоритеты муниципальной политики:</w:t>
      </w:r>
    </w:p>
    <w:p w14:paraId="7ABA3BB1">
      <w:pPr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Воронежской области, Устава Дьяченковского сельского поселения Богучарского  муниципального района, нормативных правовых актов   Совета народных депутатов Дьяченковского сельского поселения Богучарского муниципального района, принятых в пределах его компетенции на территории  Дьяченковского сельского поселения ;</w:t>
      </w:r>
    </w:p>
    <w:p w14:paraId="642E860B">
      <w:pPr>
        <w:rPr>
          <w:rFonts w:ascii="Times New Roman" w:hAnsi="Times New Roman"/>
        </w:rPr>
      </w:pPr>
      <w:r>
        <w:rPr>
          <w:rFonts w:ascii="Times New Roman" w:hAnsi="Times New Roman"/>
        </w:rPr>
        <w:t>исполнение полномочий органов местного самоуправления Дьяченковского сельского поселения Богучарского  муниципального района по решению вопросов местного значения;</w:t>
      </w:r>
    </w:p>
    <w:p w14:paraId="569879B9">
      <w:pPr>
        <w:rPr>
          <w:rFonts w:ascii="Times New Roman" w:hAnsi="Times New Roman"/>
        </w:rPr>
      </w:pPr>
      <w:r>
        <w:rPr>
          <w:rFonts w:ascii="Times New Roman" w:hAnsi="Times New Roman"/>
        </w:rPr>
        <w:t>реализацию в пределах своей компетенции отдельных государственных полномочий, переданных органам местного самоуправления  Дьяченковского сельского поселения Богучарского муниципального района федеральными законами и законами  Воронежской области;</w:t>
      </w:r>
    </w:p>
    <w:p w14:paraId="10ED9DA6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исполнения расходных обязательств Дьяченковского сельского поселения Богучарского муниципального района Воронежской области.</w:t>
      </w:r>
    </w:p>
    <w:p w14:paraId="16EF8C80">
      <w:pPr>
        <w:shd w:val="clear" w:color="auto" w:fill="FFFFFF"/>
        <w:ind w:right="5"/>
        <w:rPr>
          <w:rFonts w:ascii="Times New Roman" w:hAnsi="Times New Roman"/>
          <w:spacing w:val="-5"/>
        </w:rPr>
      </w:pPr>
      <w:r>
        <w:rPr>
          <w:rFonts w:ascii="Times New Roman" w:hAnsi="Times New Roman"/>
          <w:bCs/>
        </w:rPr>
        <w:t>Целью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подпрограммы является создание на территории поселения благоприятных условий для жизнедеятельности населения Дьяченковского  сельского поселения  Богучарского муниципального района. </w:t>
      </w:r>
    </w:p>
    <w:p w14:paraId="30BEECA2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  <w:spacing w:val="-9"/>
        </w:rPr>
        <w:t xml:space="preserve">Достижение цели подпрограммы требует решения ее задач путем реализации </w:t>
      </w:r>
      <w:r>
        <w:rPr>
          <w:rFonts w:ascii="Times New Roman" w:hAnsi="Times New Roman"/>
        </w:rPr>
        <w:t xml:space="preserve">соответствующих основных мероприятий подпрограммы. </w:t>
      </w:r>
    </w:p>
    <w:p w14:paraId="4F2CC756">
      <w:pPr>
        <w:shd w:val="clear" w:color="auto" w:fill="FFFFFF"/>
        <w:rPr>
          <w:rFonts w:ascii="Times New Roman" w:hAnsi="Times New Roman"/>
        </w:rPr>
      </w:pPr>
    </w:p>
    <w:p w14:paraId="08802938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  <w:bCs/>
        </w:rPr>
        <w:t>Задачами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подпрограммы являются:</w:t>
      </w:r>
    </w:p>
    <w:p w14:paraId="138645F3">
      <w:pPr>
        <w:shd w:val="clear" w:color="auto" w:fill="FFFFFF"/>
        <w:rPr>
          <w:rFonts w:ascii="Times New Roman" w:hAnsi="Times New Roman"/>
        </w:rPr>
      </w:pPr>
    </w:p>
    <w:p w14:paraId="1830E248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1. Совершенствование организации деятельности местной администрации.</w:t>
      </w:r>
    </w:p>
    <w:p w14:paraId="543A5DF4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2. Совершенствование организации воинского учета.</w:t>
      </w:r>
    </w:p>
    <w:p w14:paraId="5F0A53BC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3.Совершенствование организации и осуществления мероприятий по     гражданской обороне, защите населения и территории  поселения от чрезвычайных ситуаций природного и техногенного характера.</w:t>
      </w:r>
    </w:p>
    <w:p w14:paraId="130EA54C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4. Улучшение организации культурного досуга населения.</w:t>
      </w:r>
    </w:p>
    <w:p w14:paraId="187393B5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5. Улучшение социальной поддержки населения.</w:t>
      </w:r>
    </w:p>
    <w:p w14:paraId="6B7963AA">
      <w:pPr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</w:rPr>
        <w:t>6. Улучшение организации прочих мероприятий по реализации муниципальной программы «Экономическое развитие Дьяченковского сельского поселения Богучарского муниципального района</w:t>
      </w:r>
      <w:r>
        <w:rPr>
          <w:rFonts w:ascii="Times New Roman" w:hAnsi="Times New Roman"/>
          <w:bCs/>
        </w:rPr>
        <w:t>».</w:t>
      </w:r>
    </w:p>
    <w:p w14:paraId="0BAEB048">
      <w:pPr>
        <w:shd w:val="clear" w:color="auto" w:fill="FFFFFF"/>
        <w:spacing w:before="274" w:line="274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Описание целевых индикаторов и </w:t>
      </w:r>
      <w:r>
        <w:rPr>
          <w:rFonts w:ascii="Times New Roman" w:hAnsi="Times New Roman"/>
          <w:bCs/>
        </w:rPr>
        <w:t>показателей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подпрограммы:</w:t>
      </w:r>
    </w:p>
    <w:p w14:paraId="2A7B2A63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>1. Соблюдение нормативов формирования расходов на оплату труда (с 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поселений, установленных в соответствии с постановлением правительства Воронежской области от 28.03.2008 № 235.</w:t>
      </w:r>
    </w:p>
    <w:p w14:paraId="23380F88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>2. Соотношение фактических расходов из  бюджета Дьяченковского сельского поселения на материально-техническое  и финансовое обеспечение деятельности к их плановому назначению.</w:t>
      </w:r>
    </w:p>
    <w:p w14:paraId="117E279C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>3. Соотношение фактических расходов из  бюджета Дьяченковского сельского поселения на  социальную поддержку  к их плановому назначению.</w:t>
      </w:r>
    </w:p>
    <w:p w14:paraId="23066439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Соотношение фактических расходов  на  выполнение других расходных обязательств  к их плановому назначению. </w:t>
      </w:r>
    </w:p>
    <w:p w14:paraId="1B9BF1EB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целевых показателей (индикаторов) подпрограммы </w:t>
      </w:r>
      <w:r>
        <w:rPr>
          <w:rFonts w:ascii="Times New Roman" w:hAnsi="Times New Roman"/>
          <w:spacing w:val="-1"/>
        </w:rPr>
        <w:t xml:space="preserve">на весь срок ее реализации приведены </w:t>
      </w:r>
      <w:r>
        <w:rPr>
          <w:rFonts w:ascii="Times New Roman" w:hAnsi="Times New Roman"/>
        </w:rPr>
        <w:t>в приложении 1.</w:t>
      </w:r>
    </w:p>
    <w:p w14:paraId="7EAEC22B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  <w:bCs/>
        </w:rPr>
        <w:t>Ожидаемые результаты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реализации подпрограммы:</w:t>
      </w:r>
    </w:p>
    <w:p w14:paraId="75EC184E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>1. Соблюдение нормативов формирования расходов на оплату труда (с 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поселений, установленных в соответствии с постановлением правительства Воронежской области от 28.03.2008 № 235.</w:t>
      </w:r>
    </w:p>
    <w:p w14:paraId="2A8DE2D9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>2. Соотношение фактических расходов из  бюджета Дьяченковского  сельского поселения на материально-техническое  и финансовое обеспечение деятельности к их плановому назначению – 100%.</w:t>
      </w:r>
    </w:p>
    <w:p w14:paraId="1C8E852C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>3. Соотношение фактических расходов из  бюджета Дьяченковского сельского поселения на  социальную поддержку  к их плановому назначению – 100%.</w:t>
      </w:r>
    </w:p>
    <w:p w14:paraId="0BF64492">
      <w:pPr>
        <w:ind w:left="100" w:right="101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Соотношение фактических расходов  на  выполнение других расходных обязательств  к их плановому назначению – 100%. </w:t>
      </w:r>
    </w:p>
    <w:p w14:paraId="42142CC2">
      <w:pPr>
        <w:shd w:val="clear" w:color="auto" w:fill="FFFFFF"/>
        <w:spacing w:before="278"/>
        <w:ind w:right="5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/>
          <w:b/>
        </w:rPr>
        <w:t>Характеристика основных мероприятий подпрограммы</w:t>
      </w:r>
      <w:r>
        <w:rPr>
          <w:rFonts w:ascii="Times New Roman" w:hAnsi="Times New Roman"/>
          <w:b/>
          <w:bCs/>
        </w:rPr>
        <w:t>.</w:t>
      </w:r>
    </w:p>
    <w:p w14:paraId="0780CB79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В рамках подпрограммы предусмотрены следующие основные мероприятия.</w:t>
      </w:r>
    </w:p>
    <w:p w14:paraId="35CAEA25">
      <w:pPr>
        <w:shd w:val="clear" w:color="auto" w:fill="FFFFFF"/>
        <w:rPr>
          <w:rFonts w:ascii="Times New Roman" w:hAnsi="Times New Roman"/>
          <w:bCs/>
        </w:rPr>
      </w:pPr>
    </w:p>
    <w:p w14:paraId="6504E77B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 Обеспечение деятельности главы Дьяченковского сельского поселения, администрации Дьяченковского сельского поселения. Программные мероприятия по финансовому обеспечению деятельности главы Дьяченковского сельского поселения, по материально-техническому и финансовому обеспечению администрации Дьяченковского сельского поселения направлены на обеспечение исполнения полномочий органов местного самоуправления  Дьяченковского сельского поселения. </w:t>
      </w:r>
    </w:p>
    <w:p w14:paraId="284B8BC5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3.2. Организация и осуществление первичного воинского учета на территориях, где отсутствуют военные комиссариаты.</w:t>
      </w:r>
    </w:p>
    <w:p w14:paraId="22C818E0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3.3. Организация и осуществление мероприятий по гражданской обороне, защите населения и территории  поселения от чрезвычайных ситуаций природного и техногенного характера.</w:t>
      </w:r>
    </w:p>
    <w:p w14:paraId="7DB3FB07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Деятельность органов местного самоуправления Дьяченковского сельского поселения  в области гражданской обороны, защите населения и территории поселения от чрезвычайных ситуаций природного и техногенного характера направлена на организацию и осуществление мероприятий с целью минимизации рисков, повышения безопасности проживающего населения и сохранности материальных средств.</w:t>
      </w:r>
    </w:p>
    <w:p w14:paraId="341C8616">
      <w:pPr>
        <w:shd w:val="clear" w:color="auto" w:fill="FFFFFF"/>
        <w:ind w:left="141"/>
        <w:rPr>
          <w:rFonts w:ascii="Times New Roman" w:hAnsi="Times New Roman"/>
        </w:rPr>
      </w:pPr>
      <w:r>
        <w:rPr>
          <w:rFonts w:ascii="Times New Roman" w:hAnsi="Times New Roman"/>
        </w:rPr>
        <w:t>3.4. Создание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/>
          <w:spacing w:val="-4"/>
        </w:rPr>
        <w:t>:</w:t>
      </w:r>
    </w:p>
    <w:p w14:paraId="20F10EDF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мероприятия позволит сохранить и обеспечить дальнейшее развитие самодеятельного художественного творчества традиционной народной культуры в сельской местности, стимулировать деятельность творческих коллективов, создать условия для привлечения детей и молодежи к народной культуре.</w:t>
      </w:r>
    </w:p>
    <w:p w14:paraId="00B1CC0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3.4.1. Организация библиотечного обслуживания населения, комплектование и обеспечение сохранности библиотечных фондов библиотек  поселения: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Реализация данного мероприятия  создаст условия для формирования и обеспечения доступа пользователей к информационным ресурсам библиотеки, для  комплектования книжных фондов.</w:t>
      </w:r>
    </w:p>
    <w:p w14:paraId="7B3307C7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3.4.2. Материально-техническое и финансовое обеспечение деятельности: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-содержание и обслуживание помещений и имущества, находящегося в муниципальной собственности учреждений культуры;</w:t>
      </w:r>
    </w:p>
    <w:p w14:paraId="0DE1B775">
      <w:pPr>
        <w:shd w:val="clear" w:color="auto" w:fill="FFFFFF"/>
        <w:ind w:right="24"/>
        <w:rPr>
          <w:rFonts w:ascii="Times New Roman" w:hAnsi="Times New Roman"/>
        </w:rPr>
      </w:pPr>
      <w:r>
        <w:rPr>
          <w:rFonts w:ascii="Times New Roman" w:hAnsi="Times New Roman"/>
        </w:rPr>
        <w:t>- оснащение учреждений культуры современными техническими средствами, вычислительной техникой, программным обеспечением.</w:t>
      </w:r>
    </w:p>
    <w:p w14:paraId="2FB51164">
      <w:pPr>
        <w:spacing w:line="240" w:lineRule="exac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Реализация данного мероприятия создаст условия для повышения качества и разнообразия услуг, предоставляемых в сфере культуры, обеспечив их современным оборудованием и музыкальными инструментами, поддержание зданий и сооружений в надлежащем состоянии, а также будет способствовать сохранению и развитию традиционной народной культуры и самодеятельного творчества.</w:t>
      </w:r>
    </w:p>
    <w:p w14:paraId="6B5EB537">
      <w:pPr>
        <w:shd w:val="clear" w:color="auto" w:fill="FFFFFF"/>
        <w:spacing w:line="240" w:lineRule="exact"/>
        <w:rPr>
          <w:rFonts w:ascii="Times New Roman" w:hAnsi="Times New Roman"/>
          <w:bCs/>
        </w:rPr>
      </w:pPr>
    </w:p>
    <w:p w14:paraId="016ED94E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3.5.  Социальная поддержка населения.</w:t>
      </w:r>
    </w:p>
    <w:p w14:paraId="3A42AE66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данного мероприятия предусматривает:</w:t>
      </w:r>
    </w:p>
    <w:p w14:paraId="6D5BBE38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-социальная поддержка наиболее незащищенных категорий населения, основанная на заявительном принципе;</w:t>
      </w:r>
    </w:p>
    <w:p w14:paraId="6BDA8866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-оказание адресной социальной помощи участникам ВОВ в связи с празднованием Дня Победы  в Великой Отечественной войне;</w:t>
      </w:r>
    </w:p>
    <w:p w14:paraId="540959C6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- проведение памятных, благотворительных и социально-культурных мероприятий (чествование семейных пар с юбилеем совместной жизни, поздравление ветеранов войны, труда и долгожителей в связи с юбилейными датами и др.);</w:t>
      </w:r>
    </w:p>
    <w:p w14:paraId="3FD76BC8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-выплата доплат к пенсии по старости муниципальным служащим. </w:t>
      </w:r>
    </w:p>
    <w:p w14:paraId="2528E1C3">
      <w:pPr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</w:rPr>
        <w:t>3.6. Финансовое обеспечение выполнения других расходных обязательств Дьяченковского сельского поселения.</w:t>
      </w:r>
    </w:p>
    <w:p w14:paraId="79489161">
      <w:pPr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другим расходным обязательствам Дьяченковского сельского поселения относятся следующие мероприятия:</w:t>
      </w:r>
    </w:p>
    <w:p w14:paraId="1268E45B">
      <w:pPr>
        <w:tabs>
          <w:tab w:val="left" w:pos="136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-Мероприятия в области строительства, архитектуры и градостроительной деятельности;</w:t>
      </w:r>
    </w:p>
    <w:p w14:paraId="26D8AAFE">
      <w:pPr>
        <w:tabs>
          <w:tab w:val="left" w:pos="136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- Мероприятия по землеустройству и землепользованию;</w:t>
      </w:r>
    </w:p>
    <w:p w14:paraId="34AA9187">
      <w:pPr>
        <w:shd w:val="clear" w:color="auto" w:fill="FFFFFF"/>
        <w:spacing w:line="24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Прочие расходы, не отнесенные к другим видам расходов.</w:t>
      </w:r>
    </w:p>
    <w:p w14:paraId="3B09AA35">
      <w:pPr>
        <w:shd w:val="clear" w:color="auto" w:fill="FFFFFF"/>
        <w:spacing w:before="278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4. </w:t>
      </w:r>
      <w:r>
        <w:rPr>
          <w:rFonts w:ascii="Times New Roman" w:hAnsi="Times New Roman"/>
          <w:b/>
        </w:rPr>
        <w:t>Финансовое обеспечение реализации подпрограммы</w:t>
      </w:r>
      <w:r>
        <w:rPr>
          <w:rFonts w:ascii="Times New Roman" w:hAnsi="Times New Roman"/>
          <w:b/>
          <w:bCs/>
        </w:rPr>
        <w:t>.</w:t>
      </w:r>
    </w:p>
    <w:p w14:paraId="781194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Финансовые ресурсы, необходимые для реализации подпрограммы в 2021-2026 годах, соответствуют объемам бюджетных ассигнований, предусмотренным проектом решения Совета народных депутатов Дьяченковского сельского поселения Богучарского муниципального района Воронежской области «О  бюджете Дьяченковского сельского поселения  на 2024 год и на плановый период 2025 и 2026 годов». На 2024-2026 годы объемы бюджетных ассигнований рассчитаны исходя из расчета объемов бюджетных ассигнований, предусмотренным проектом решения Совета народных депутатов Дьяченковского сельского поселения на 2024 и на плановый период 2025 и 2026 годов». </w:t>
      </w:r>
    </w:p>
    <w:p w14:paraId="32C9993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Объем финансового обеспечения реализации подпрограммы за счет средств   бюджета  Дьяченковского сельского поселения за весь период ее реализации составляет  62772,8 тыс. рублей. Ресурсное обеспечение реализации подпрограммы по годам ее реализации представлено в приложениях  № 2,3.</w:t>
      </w:r>
    </w:p>
    <w:p w14:paraId="53F5E17A">
      <w:pPr>
        <w:shd w:val="clear" w:color="auto" w:fill="FFFFFF"/>
        <w:spacing w:before="274"/>
        <w:ind w:right="5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5. </w:t>
      </w:r>
      <w:r>
        <w:rPr>
          <w:rFonts w:ascii="Times New Roman" w:hAnsi="Times New Roman"/>
          <w:b/>
        </w:rPr>
        <w:t>Анализ рисков реализации подпрограммы и описание мер управления рисками реализации подпрограммы</w:t>
      </w:r>
      <w:r>
        <w:rPr>
          <w:rFonts w:ascii="Times New Roman" w:hAnsi="Times New Roman"/>
          <w:b/>
          <w:bCs/>
        </w:rPr>
        <w:t>.</w:t>
      </w:r>
    </w:p>
    <w:p w14:paraId="563A1877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B75BC52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К рискам реализации подпрограммы следует отнести следующие:</w:t>
      </w:r>
    </w:p>
    <w:p w14:paraId="321602DF">
      <w:pPr>
        <w:tabs>
          <w:tab w:val="left" w:pos="0"/>
        </w:tabs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1. Организационные риски, связанные с ошибками управления реализацией подпрограммы, в том числе отдельных ее исполнителей, неготовность организационной инфраструктуры к решению задач, поставленной подпрограммой, что может привести к нецелевому и (или) неэффективному использованию  бюджетных средств, невыполнению ряда мероприятий подпрограммы или задержке в их выполнении.</w:t>
      </w:r>
    </w:p>
    <w:p w14:paraId="17175722">
      <w:pPr>
        <w:shd w:val="clear" w:color="auto" w:fill="FFFFFF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2. Финансовые риски, которые связаны с финансированием подпрограммы в неполном объеме. Данный риск возникает по причине:</w:t>
      </w:r>
    </w:p>
    <w:p w14:paraId="7725E168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длительного срока реализации подпрограммы;</w:t>
      </w:r>
    </w:p>
    <w:p w14:paraId="25DC4F9F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изменение действующего бюджетного законодательства Российской Федерации в части организации бюджетного процесса;</w:t>
      </w:r>
    </w:p>
    <w:p w14:paraId="10A64435">
      <w:pPr>
        <w:shd w:val="clear" w:color="auto" w:fill="FFFFFF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механизма реализации закрепленного в Бюджетном кодексе принципа прозрачности (открытости) бюджетных данных для широкого круга заинтересованных пользователей;</w:t>
      </w:r>
    </w:p>
    <w:p w14:paraId="46132CF7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неисполнение расходных обязательств  Дьяченковского сельского поселения Богучарского муниципального района Воронежской области.</w:t>
      </w:r>
    </w:p>
    <w:p w14:paraId="19FDC0AF">
      <w:pPr>
        <w:shd w:val="clear" w:color="auto" w:fill="FFFFFF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3.  Непредвиденные риски, связанные с кризисными явлениями в экономике области,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роста, а также потребовать концентрации средств бюджета поселения на преодоление последствий таких катастроф.</w:t>
      </w:r>
    </w:p>
    <w:p w14:paraId="73A1A2F1">
      <w:pPr>
        <w:shd w:val="clear" w:color="auto" w:fill="FFFFFF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из вышеперечисленных рисков наиболее отрицательное влияние на реализацию подпрограммы могут оказать финансовые и непредвиденные риски, которые содержат угрозу срыва реализации подпрограммы.</w:t>
      </w:r>
    </w:p>
    <w:p w14:paraId="42686BA6">
      <w:pPr>
        <w:shd w:val="clear" w:color="auto" w:fill="FFFFFF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В целях реализации управления финансовыми рисками планируется осуществление мероприятий по организации разрешения и снижения величины риска путем ежегодного уточнения финансирования мероприятий подпрограммы, проведения мониторинга и оценки исполнения целевых показателей. В рамках управления предусмотрены также прогнозирование, регулирование и координация рисков путем их выявления, значимости, уточнения и внесения необходимых изменений при отрицательном влиянии на конечные результаты.</w:t>
      </w:r>
    </w:p>
    <w:p w14:paraId="0082D946">
      <w:pPr>
        <w:shd w:val="clear" w:color="auto" w:fill="FFFFFF"/>
        <w:spacing w:before="274"/>
        <w:ind w:right="5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6. </w:t>
      </w:r>
      <w:r>
        <w:rPr>
          <w:rFonts w:ascii="Times New Roman" w:hAnsi="Times New Roman"/>
          <w:b/>
        </w:rPr>
        <w:t>Оценка эффективности реализации подпрограммы</w:t>
      </w:r>
      <w:r>
        <w:rPr>
          <w:rFonts w:ascii="Times New Roman" w:hAnsi="Times New Roman"/>
          <w:b/>
          <w:bCs/>
        </w:rPr>
        <w:t>.</w:t>
      </w:r>
    </w:p>
    <w:p w14:paraId="4A172D0A">
      <w:pPr>
        <w:shd w:val="clear" w:color="auto" w:fill="FFFFFF"/>
        <w:tabs>
          <w:tab w:val="left" w:pos="1795"/>
          <w:tab w:val="left" w:pos="3696"/>
          <w:tab w:val="left" w:pos="5189"/>
          <w:tab w:val="left" w:pos="7286"/>
          <w:tab w:val="left" w:pos="8770"/>
        </w:tabs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Оценка </w:t>
      </w:r>
      <w:r>
        <w:rPr>
          <w:rFonts w:ascii="Times New Roman" w:hAnsi="Times New Roman"/>
          <w:spacing w:val="-2"/>
        </w:rPr>
        <w:t xml:space="preserve">эффективности реализации подпрограммы Муниципальной программы будет </w:t>
      </w:r>
      <w:r>
        <w:rPr>
          <w:rFonts w:ascii="Times New Roman" w:hAnsi="Times New Roman"/>
        </w:rPr>
        <w:t>осуществляться путем ежегодного сопоставления:</w:t>
      </w:r>
    </w:p>
    <w:p w14:paraId="319B80A3">
      <w:pPr>
        <w:shd w:val="clear" w:color="auto" w:fill="FFFFFF"/>
        <w:tabs>
          <w:tab w:val="left" w:pos="1190"/>
        </w:tabs>
        <w:ind w:right="5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 xml:space="preserve">1) фактических (в сопоставимых условиях) и планируемых значений целевых индикаторов </w:t>
      </w:r>
      <w:r>
        <w:rPr>
          <w:rFonts w:ascii="Times New Roman" w:hAnsi="Times New Roman"/>
          <w:spacing w:val="-2"/>
        </w:rPr>
        <w:t xml:space="preserve">подпрограммы </w:t>
      </w:r>
      <w:r>
        <w:rPr>
          <w:rFonts w:ascii="Times New Roman" w:hAnsi="Times New Roman"/>
        </w:rPr>
        <w:t>Муниципальной программы (целевой параметр – 100%);</w:t>
      </w:r>
    </w:p>
    <w:p w14:paraId="48F8089B">
      <w:pPr>
        <w:shd w:val="clear" w:color="auto" w:fill="FFFFFF"/>
        <w:tabs>
          <w:tab w:val="left" w:pos="1190"/>
        </w:tabs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 xml:space="preserve">2) фактических (в сопоставимых условиях) и планируемых объемов расходов  бюджета Дьяченковского сельского поселения  на реализацию </w:t>
      </w:r>
      <w:r>
        <w:rPr>
          <w:rFonts w:ascii="Times New Roman" w:hAnsi="Times New Roman"/>
          <w:spacing w:val="-2"/>
        </w:rPr>
        <w:t xml:space="preserve">подпрограммы </w:t>
      </w:r>
      <w:r>
        <w:rPr>
          <w:rFonts w:ascii="Times New Roman" w:hAnsi="Times New Roman"/>
        </w:rPr>
        <w:t>Муниципальной программы и ее основных мероприятий (целевой параметр менее 100%);</w:t>
      </w:r>
    </w:p>
    <w:p w14:paraId="0CCECFC9">
      <w:pPr>
        <w:shd w:val="clear" w:color="auto" w:fill="FFFFFF"/>
        <w:tabs>
          <w:tab w:val="left" w:pos="1190"/>
        </w:tabs>
        <w:ind w:right="5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3) числа выполненных и планируемых мероприятий плана реализации </w:t>
      </w:r>
      <w:r>
        <w:rPr>
          <w:rFonts w:ascii="Times New Roman" w:hAnsi="Times New Roman"/>
          <w:spacing w:val="-2"/>
        </w:rPr>
        <w:t xml:space="preserve">подпрограммы </w:t>
      </w:r>
      <w:r>
        <w:rPr>
          <w:rFonts w:ascii="Times New Roman" w:hAnsi="Times New Roman"/>
        </w:rPr>
        <w:t>Муниципальной программы (целевой параметр – 100%).</w:t>
      </w:r>
    </w:p>
    <w:p w14:paraId="4BCF9085">
      <w:pPr>
        <w:ind w:firstLine="0"/>
        <w:rPr>
          <w:rFonts w:ascii="Times New Roman" w:hAnsi="Times New Roman"/>
        </w:rPr>
      </w:pPr>
    </w:p>
    <w:p w14:paraId="502DD0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Подпрограмма 3. «Противодействие экстремизму и профилактика терроризма на территории  Дьяченковского сельского поселения на 2021-2026 годы»</w:t>
      </w:r>
    </w:p>
    <w:p w14:paraId="44F31388">
      <w:pPr>
        <w:shd w:val="clear" w:color="auto" w:fill="FFFFFF"/>
        <w:jc w:val="center"/>
        <w:rPr>
          <w:rFonts w:ascii="Times New Roman" w:hAnsi="Times New Roman"/>
        </w:rPr>
      </w:pPr>
    </w:p>
    <w:p w14:paraId="7AF60313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Паспорт </w:t>
      </w:r>
      <w:r>
        <w:rPr>
          <w:rFonts w:ascii="Times New Roman" w:hAnsi="Times New Roman"/>
          <w:b/>
          <w:bCs/>
        </w:rPr>
        <w:t>подпрограммы 3</w:t>
      </w:r>
    </w:p>
    <w:p w14:paraId="5D202B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«Противодействие экстремизму и профилактика терроризма на территории Дьяченковского сельского поселения на 2021-2023 годы»</w:t>
      </w:r>
    </w:p>
    <w:p w14:paraId="18BE0CB2">
      <w:pPr>
        <w:ind w:firstLine="709"/>
        <w:rPr>
          <w:rFonts w:ascii="Times New Roman" w:hAnsi="Times New Roman"/>
        </w:rPr>
      </w:pPr>
    </w:p>
    <w:tbl>
      <w:tblPr>
        <w:tblStyle w:val="7"/>
        <w:tblW w:w="0" w:type="auto"/>
        <w:jc w:val="right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6"/>
        <w:gridCol w:w="6481"/>
      </w:tblGrid>
      <w:tr w14:paraId="5F24B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right"/>
        </w:trPr>
        <w:tc>
          <w:tcPr>
            <w:tcW w:w="2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7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Наименование подпрограммы муниципальной программы</w:t>
            </w:r>
          </w:p>
        </w:tc>
        <w:tc>
          <w:tcPr>
            <w:tcW w:w="6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74838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Противодействие экстремизму и профилактика терроризма на территории  Дьяченковского сельского поселения на период 2021 - 2023 годы (далее - программа)</w:t>
            </w:r>
          </w:p>
        </w:tc>
      </w:tr>
      <w:tr w14:paraId="0874C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3058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Основание разработки подпрограммы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BDE1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Федеральные Законы от 06.03.2006 № 35-ФЗ «О противодействии терроризму», от 06.10.2003 № 131-ФЗ «Об общих принципах организации местного самоуправления в Российской Федерации», от 25.07.2002 № 114-ФЗ «О противодействии экстремистской деятельности», Указ Президента Российской Федерации от 15.06. 2006  № 116 «О мерах по противодействию терроризму», Устав Дьяченковского  сельского поселения</w:t>
            </w:r>
          </w:p>
        </w:tc>
      </w:tr>
      <w:tr w14:paraId="28096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9823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Разработчик подпрограммы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C4B1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Дьяченковского сельского поселения</w:t>
            </w:r>
          </w:p>
        </w:tc>
      </w:tr>
      <w:tr w14:paraId="601FD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D56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Основные цели подпрограммы муниципальной 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798CB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Противодействие терроризму и экстремизму и защита жизни граждан, проживающих на территории Дьяченковского сельского поселения от террористических и экстремистских актов</w:t>
            </w:r>
          </w:p>
        </w:tc>
      </w:tr>
      <w:tr w14:paraId="13A5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E9C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Основные задачи подпрограммы муниципальной 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DBA30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 Уменьшение проявлений экстремизма и негативного отношения к лицам других национальностей и религиозных конфессий.</w:t>
            </w:r>
          </w:p>
          <w:p w14:paraId="1A036F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14:paraId="265F6A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 Формирование толерантности и межэтнической культуры в молодежной среде, профилактика агрессивного поведения.</w:t>
            </w:r>
          </w:p>
          <w:p w14:paraId="33C667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 Информирование населения Дьяченковского сельского поселения по вопросам противодействия терроризму и экстремизму.</w:t>
            </w:r>
          </w:p>
          <w:p w14:paraId="3DC684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14:paraId="13EDF3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 Пропаганда толерантного поведения к людям других национальностей и религиозных конфессий.</w:t>
            </w:r>
          </w:p>
          <w:p w14:paraId="58939D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14:paraId="0DDF4F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5.8. Недопущение наличия свастики и иных элементов экстремистской направленности на объектах инфраструктуры.</w:t>
            </w:r>
          </w:p>
        </w:tc>
      </w:tr>
      <w:tr w14:paraId="2B074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12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Сроки реализации подпрограммы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A22D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2021-2026 годы</w:t>
            </w:r>
          </w:p>
        </w:tc>
      </w:tr>
      <w:tr w14:paraId="0A9BC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35A0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Структура подпрограммы муниципальной 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B9181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 Паспорт подпрограммы.</w:t>
            </w:r>
          </w:p>
          <w:p w14:paraId="31BE8B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 Раздел 1. Содержание проблемы и обоснование необходимости ее решения программными методами.</w:t>
            </w:r>
          </w:p>
          <w:p w14:paraId="682288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 Раздел 2. Основные цели и задачи, сроки и этапы реализации подпрограммы, а также целевые индикаторы и показатели.</w:t>
            </w:r>
          </w:p>
          <w:p w14:paraId="12358E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 Раздел 3. Система программных мероприятий, в том числе ресурсное обеспечение подпрограммы, с перечнем мероприятий с разбивкой по годам, источникам и направлениям финансирования.</w:t>
            </w:r>
          </w:p>
          <w:p w14:paraId="1B7F0D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7.5. Раздел 4. Нормативное обеспечение подпрограммы.</w:t>
            </w:r>
          </w:p>
          <w:p w14:paraId="01BE2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7.6. Раздел 5. Механизм реализации подпрограммы, включая организацию управления подпрограммой и контроль за ходом ее реализации.</w:t>
            </w:r>
          </w:p>
          <w:p w14:paraId="3A1E03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 Раздел 6. Оценка эффективности социально-экономических и экологических последствий от реализации подпрограммы.</w:t>
            </w:r>
          </w:p>
        </w:tc>
      </w:tr>
      <w:tr w14:paraId="4CB4D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BD7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Исполнители подпрограммы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1DA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Дьяченковского сельского поселения</w:t>
            </w:r>
          </w:p>
        </w:tc>
      </w:tr>
      <w:tr w14:paraId="3656D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602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Источники финансирования подпрограммы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E22B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 Бюджет  Дьяченковского сельского поселения Богучарского муниципального района Воронежской области.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14:paraId="23C26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25930">
            <w:pPr>
              <w:rPr>
                <w:rFonts w:ascii="Times New Roman" w:hAnsi="Times New Roman" w:eastAsiaTheme="minorEastAsia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8BE8F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9.2. Размер, расходуемых средств на реализацию подпрограммы, может уточняться и корректироваться, исходя из возможностей местного бюджета, инфляционных процессов и экономической ситуации на территории Дьяченковского сельского поселения.</w:t>
            </w:r>
          </w:p>
        </w:tc>
      </w:tr>
      <w:tr w14:paraId="03409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6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Ожидаемые конечные результаты реализации подпрограммы муниципальной 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9FB6A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10.1.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Дьяченковского сельского поселения.</w:t>
            </w:r>
          </w:p>
          <w:p w14:paraId="0F61D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10.2. Распространение культуры интернационализма, согласия, национальной и религиозной терпимости в среде учащихся общеобразовательных, средних специальных и высших учебных учреждений.</w:t>
            </w:r>
          </w:p>
          <w:p w14:paraId="22DCF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10.3. Гармонизация межнациональных отношений, повышение уровня этносоциальной комфортности.</w:t>
            </w:r>
          </w:p>
          <w:p w14:paraId="4B9D1F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10.4.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14:paraId="472D3A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10.5. Укрепление и культивирование в молодежной среде атмосферы межэтнического согласия и толерантности.</w:t>
            </w:r>
          </w:p>
          <w:p w14:paraId="7C50C1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10.6. Недопущение создания и деятельности националистических экстремистских молодежных группировок.</w:t>
            </w:r>
          </w:p>
          <w:p w14:paraId="3B40A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10.7. Формирование единого информационного пространства для пропаганды и распространения на территории Дьяченковского сельского поселения идей толерантности, гражданской солидарности, уважения к другим культурам, в том числе через муниципальные средства массовой информации. </w:t>
            </w:r>
          </w:p>
        </w:tc>
      </w:tr>
      <w:tr w14:paraId="3534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2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E47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Система организации контроля за исполнением подпрограммы муниципальной программы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BBACF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Дьяченковского сельского поселения ежеквартально и по итогам каждого года осуществляет контроль за реализацией подпрограммы. Вносит в установленном порядке предложения по уточнению мероприятий подпрограммы с учетом складывающейся социально-экономической ситуации.</w:t>
            </w:r>
          </w:p>
        </w:tc>
      </w:tr>
    </w:tbl>
    <w:p w14:paraId="6A40B093">
      <w:pPr>
        <w:ind w:firstLine="709"/>
        <w:rPr>
          <w:rFonts w:ascii="Times New Roman" w:hAnsi="Times New Roman"/>
        </w:rPr>
      </w:pPr>
    </w:p>
    <w:p w14:paraId="144FCE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1. Содержание проблемы и обоснование необходимости её решения программными методами</w:t>
      </w:r>
    </w:p>
    <w:p w14:paraId="4D033EEB">
      <w:pPr>
        <w:ind w:firstLine="709"/>
        <w:rPr>
          <w:rFonts w:ascii="Times New Roman" w:hAnsi="Times New Roman"/>
        </w:rPr>
      </w:pPr>
    </w:p>
    <w:p w14:paraId="6E3F292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Программа мероприятий по противодействию экстремизма, а также минимизации и (или) ликвидации последствий проявлений терроризма и на территории Дьяченковского сельского поселения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Наиболее экстремистки рискогенной группой выступает молодежь, это вызвано как социально- экономическими, так и этнорелигиозными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 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В Дьяченковском  сельском поселении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повышение толерантности населения и преодоления этносоциальных и религиозных противоречий.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поселении. Для реализации такого подхода необходима подпрограмма муниципальной программы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 Подпрограмма является документом, открытым для внесения изменений и дополнениями.</w:t>
      </w:r>
    </w:p>
    <w:p w14:paraId="1D4686D7">
      <w:pPr>
        <w:ind w:firstLine="709"/>
        <w:rPr>
          <w:rFonts w:ascii="Times New Roman" w:hAnsi="Times New Roman"/>
        </w:rPr>
      </w:pPr>
    </w:p>
    <w:p w14:paraId="25F7A5BA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2.Основные цели и задачи, сроки и этапы реализации подпрограммы, а также целевые индикаторы и показатели</w:t>
      </w:r>
    </w:p>
    <w:p w14:paraId="12D6F9DA">
      <w:pPr>
        <w:ind w:firstLine="709"/>
        <w:rPr>
          <w:rFonts w:ascii="Times New Roman" w:hAnsi="Times New Roman"/>
          <w:bCs/>
        </w:rPr>
      </w:pPr>
    </w:p>
    <w:p w14:paraId="11C383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Основными целями подпрограммы являются противодействие терроризму и экстремизму, защита жизни граждан, проживающих на территории Дьяченковского сельского поселения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 </w:t>
      </w:r>
    </w:p>
    <w:p w14:paraId="2468CAC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Основными задачами подпрограммы являются: </w:t>
      </w:r>
    </w:p>
    <w:p w14:paraId="4F512D1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Уменьшение проявлений экстремизма и негативного отношения к лицам других национальностей и религиозных конфессий.</w:t>
      </w:r>
    </w:p>
    <w:p w14:paraId="5502644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14:paraId="6619217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толерантности и межэтнической культуры в молодежной среде, профилактика агрессивного поведения.</w:t>
      </w:r>
    </w:p>
    <w:p w14:paraId="1C58AC9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г) Информирование населения Дьяченковского сельского поселения по вопросам противодействия терроризму и экстремизму.</w:t>
      </w:r>
    </w:p>
    <w:p w14:paraId="15BD000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д) Содействие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14:paraId="1323AC11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е) Пропаганда толерантного поведения к людям других национальностей и религиозных конфессий.</w:t>
      </w:r>
    </w:p>
    <w:p w14:paraId="5BB301D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ж)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14:paraId="64E72B6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з) Недопущение наличия свастики и иных элементов экстремистской направленности на объектах инфраструктуры.</w:t>
      </w:r>
    </w:p>
    <w:p w14:paraId="67D3CA9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подпрограммы рассчитан на три года с 2021 по 2026 годы.</w:t>
      </w:r>
    </w:p>
    <w:p w14:paraId="43B8CD8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всех программных мероприятий рассчитана на весь период реализации подпрограммы с 01.01.2021 г. по 31.12.2026 г. включительно, выделение этапов не предусмотрено.</w:t>
      </w:r>
    </w:p>
    <w:p w14:paraId="24EEF9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реализации подпрограммы приведены в таблице 1.</w:t>
      </w:r>
    </w:p>
    <w:p w14:paraId="084E407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2087A1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1 </w:t>
      </w:r>
    </w:p>
    <w:tbl>
      <w:tblPr>
        <w:tblStyle w:val="7"/>
        <w:tblW w:w="9411" w:type="dxa"/>
        <w:jc w:val="right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2551"/>
        <w:gridCol w:w="1417"/>
        <w:gridCol w:w="1275"/>
        <w:gridCol w:w="1418"/>
        <w:gridCol w:w="1560"/>
      </w:tblGrid>
      <w:tr w14:paraId="51947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right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7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20A9E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AE1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показатель по 2016 году (кол-во)</w:t>
            </w:r>
          </w:p>
        </w:tc>
        <w:tc>
          <w:tcPr>
            <w:tcW w:w="42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9E10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 реализации подпрограммы</w:t>
            </w:r>
          </w:p>
        </w:tc>
      </w:tr>
      <w:tr w14:paraId="1311B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AC1F3">
            <w:pPr>
              <w:rPr>
                <w:rFonts w:ascii="Times New Roman" w:hAnsi="Times New Roman" w:eastAsiaTheme="minorEastAsia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B57FD0">
            <w:pPr>
              <w:rPr>
                <w:rFonts w:ascii="Times New Roman" w:hAnsi="Times New Roman" w:eastAsiaTheme="minorEastAsi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446A39">
            <w:pPr>
              <w:rPr>
                <w:rFonts w:ascii="Times New Roman" w:hAnsi="Times New Roman" w:eastAsiaTheme="minorEastAsi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27E4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F356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AE63A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 w14:paraId="4F576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ED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4DDD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1B409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43EE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520A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5FC1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14:paraId="5B693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C4F1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9BCBD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Совершение (попытка совершения) террористических актов на территории Дьяченковского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53FFC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624B6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E6F81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5D77E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123C9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jc w:val="right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1806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E5BCF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Совершение актов экстремистской направленности против соблюдения прав и свобод человека на территории Дьяченковского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D4D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DE79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C31C5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7E3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14BA8D7">
      <w:pPr>
        <w:ind w:firstLine="709"/>
        <w:rPr>
          <w:rFonts w:ascii="Times New Roman" w:hAnsi="Times New Roman"/>
        </w:rPr>
      </w:pPr>
    </w:p>
    <w:p w14:paraId="1510FB2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Оценка эффективности реализации подпрограммы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14:paraId="730A3DE8">
      <w:pPr>
        <w:ind w:firstLine="709"/>
        <w:rPr>
          <w:rFonts w:ascii="Times New Roman" w:hAnsi="Times New Roman"/>
        </w:rPr>
      </w:pPr>
    </w:p>
    <w:p w14:paraId="46A6998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Система программных мероприятий, в том числе ресурсное обеспечение подпрограммы, с перечнем мероприятий с разбивкой по годам, источникам и направлениям финансирования</w:t>
      </w:r>
    </w:p>
    <w:p w14:paraId="4BD5A4E1">
      <w:pPr>
        <w:ind w:firstLine="709"/>
        <w:rPr>
          <w:rFonts w:ascii="Times New Roman" w:hAnsi="Times New Roman"/>
        </w:rPr>
      </w:pPr>
    </w:p>
    <w:p w14:paraId="4428DD0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Система программных мероприятий  подпрограммы «По профилактике терроризма и экстремизма, а также минимизации и (или) ликвидации последствий проявлений терроризма и экстремизма на территории Дьяченковского сельского поселения Богучарского муниципального района Воронежской области на период 2018- 2020 годы» приведены в приложении № 1.</w:t>
      </w:r>
    </w:p>
    <w:p w14:paraId="4C92840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направления финансирования: Профилактические мероприятия в рамках реализации государственной молодежной политики - усиление антитеррористической защищенности мест массового пребывания граждан, создание условий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 за счет создания комплекса технических средств контроля за ситуацией на улицах и в других общественных местах поселения. </w:t>
      </w:r>
    </w:p>
    <w:p w14:paraId="64682274">
      <w:pPr>
        <w:ind w:firstLine="709"/>
        <w:rPr>
          <w:rFonts w:ascii="Times New Roman" w:hAnsi="Times New Roman"/>
        </w:rPr>
      </w:pPr>
    </w:p>
    <w:p w14:paraId="6D5432C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4. Нормативное обеспечение подпрограммы.</w:t>
      </w:r>
    </w:p>
    <w:p w14:paraId="2AD699D7">
      <w:pPr>
        <w:ind w:firstLine="709"/>
        <w:rPr>
          <w:rFonts w:ascii="Times New Roman" w:hAnsi="Times New Roman"/>
        </w:rPr>
      </w:pPr>
    </w:p>
    <w:p w14:paraId="518CBC4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Правовую основу для реализации подпрограммы определили:</w:t>
      </w:r>
    </w:p>
    <w:p w14:paraId="41AFE0D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Федеральные Законы от 06.03.2006 № 35-ФЗ «О противодействии терроризму», от 06.10.2003  № 131-ФЗ «Об общих принципах организации местного самоуправления в Российской Федерации», от 25.07.2002  № 114-ФЗ «О противодействии экстремистской деятельности»;</w:t>
      </w:r>
    </w:p>
    <w:p w14:paraId="30517C81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Указ Президента Российской Федерации от 15.06. 2006  № 116 «О мерах по противодействию терроризму»;</w:t>
      </w:r>
    </w:p>
    <w:p w14:paraId="660A1B5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Устав Дьяченковского сельского поселения. </w:t>
      </w:r>
    </w:p>
    <w:p w14:paraId="50607B9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и принятие дополнительных нормативных правовых актов для обеспечения достижения целей реализации подпрограммы не предусматриваются.</w:t>
      </w:r>
    </w:p>
    <w:p w14:paraId="5DE3E099">
      <w:pPr>
        <w:ind w:firstLine="709"/>
        <w:rPr>
          <w:rFonts w:ascii="Times New Roman" w:hAnsi="Times New Roman"/>
        </w:rPr>
      </w:pPr>
    </w:p>
    <w:p w14:paraId="021B93BD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Механизм реализации подпрограммы, включая организацию управления подпрограммой и контроль за ходом её реализации.</w:t>
      </w:r>
    </w:p>
    <w:p w14:paraId="7CE8EF4F">
      <w:pPr>
        <w:ind w:firstLine="709"/>
        <w:rPr>
          <w:rFonts w:ascii="Times New Roman" w:hAnsi="Times New Roman"/>
          <w:bCs/>
        </w:rPr>
      </w:pPr>
    </w:p>
    <w:p w14:paraId="6A00708A">
      <w:pPr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</w:rPr>
        <w:t>Общее управление реализацией подпрограммы и координацию деятельности исполнителей осуществляет администрация Дьяченковского сельского поселения, вносит предложения по уточнению мероприятий подпрограммы с учетом складывающейся социально-экономической ситуации. С учетом выделяемых на реализацию подпрограммы финансовых средств ежегодно уточняет целевые показатели и затраты по подпрограммным мероприятиям, механизм реализации подпрограммы, состав исполнителей в установленном порядке. Исполнители подпрограммных мероприятий осуществляют текущее управление реализацией подпрограммных мероприятий. Реализация подпрограммы осуществляется на основе условий, порядка и правил, утвержденных федеральными, областными и муниципальными нормативными правовыми актами. Контроль за реализацией подпрограммы осуществляет Администрация Дьяченковского сельского поселения.</w:t>
      </w:r>
      <w:r>
        <w:rPr>
          <w:rFonts w:ascii="Times New Roman" w:hAnsi="Times New Roman"/>
          <w:bCs/>
        </w:rPr>
        <w:t xml:space="preserve"> </w:t>
      </w:r>
    </w:p>
    <w:p w14:paraId="32D9AB14">
      <w:pPr>
        <w:ind w:firstLine="709"/>
        <w:rPr>
          <w:rFonts w:ascii="Times New Roman" w:hAnsi="Times New Roman"/>
          <w:bCs/>
        </w:rPr>
      </w:pPr>
    </w:p>
    <w:p w14:paraId="52C1F4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6. Оценка социально-экономической эффективности подпрограммы</w:t>
      </w:r>
    </w:p>
    <w:p w14:paraId="76C2420A">
      <w:pPr>
        <w:ind w:firstLine="709"/>
        <w:rPr>
          <w:rFonts w:ascii="Times New Roman" w:hAnsi="Times New Roman"/>
        </w:rPr>
      </w:pPr>
    </w:p>
    <w:p w14:paraId="7B81B021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Дьяченковского сельского поселения.</w:t>
      </w:r>
    </w:p>
    <w:p w14:paraId="377F8C0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подпрограммы позволит: </w:t>
      </w:r>
    </w:p>
    <w:p w14:paraId="1B80D32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Создать условия для эффективной совместной работы подразделений Дьяченковского сельского поселения, правоохранительных органов, учреждений социальной сферы, общественных организаций и граждан поселения, направленной на профилактику экстремизма, терроризма и правонарушений. </w:t>
      </w:r>
    </w:p>
    <w:p w14:paraId="50F5FC8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Улучшить информационно-пропагандистское обеспечение деятельности по профилактике экстремизма, терроризма и правонарушений.</w:t>
      </w:r>
    </w:p>
    <w:p w14:paraId="22B171F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Стимулировать и поддерживать гражданские инициативы правоохранительной направленности.</w:t>
      </w:r>
    </w:p>
    <w:p w14:paraId="375F3FA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г) Создавать условия для деятельности добровольных формирований населения по охране общественного порядка.</w:t>
      </w:r>
    </w:p>
    <w:p w14:paraId="2A2DB13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д) Повысить антитеррористическую защищенность мест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поселения.</w:t>
      </w:r>
    </w:p>
    <w:p w14:paraId="2105E20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Полное и своевременное выполнение мероприятий подпрограммы будет способствовать созданию в общественных местах и на улицах поселения обстановки спокойствия и безопасности. Экономическая эффективность подпрограммы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 Оценка эффективности реализации подпрограммы осуществляется в соответствии с методикой оценки, изложенной в приложении № 2 к настоящей подпрограмме. </w:t>
      </w:r>
    </w:p>
    <w:p w14:paraId="63D23C8B">
      <w:pPr>
        <w:ind w:left="4536"/>
        <w:rPr>
          <w:rFonts w:ascii="Times New Roman" w:hAnsi="Times New Roman"/>
        </w:rPr>
      </w:pPr>
    </w:p>
    <w:p w14:paraId="468EFF47">
      <w:pPr>
        <w:ind w:left="4536"/>
        <w:rPr>
          <w:rFonts w:ascii="Times New Roman" w:hAnsi="Times New Roman"/>
        </w:rPr>
      </w:pPr>
    </w:p>
    <w:p w14:paraId="31C74BBC">
      <w:pPr>
        <w:ind w:left="4536"/>
        <w:rPr>
          <w:rFonts w:ascii="Times New Roman" w:hAnsi="Times New Roman"/>
        </w:rPr>
      </w:pPr>
    </w:p>
    <w:p w14:paraId="60A59B6C">
      <w:pPr>
        <w:ind w:left="4536"/>
        <w:rPr>
          <w:rFonts w:ascii="Times New Roman" w:hAnsi="Times New Roman"/>
        </w:rPr>
      </w:pPr>
    </w:p>
    <w:p w14:paraId="34DA9C5F">
      <w:pPr>
        <w:ind w:left="4536"/>
        <w:rPr>
          <w:rFonts w:ascii="Times New Roman" w:hAnsi="Times New Roman"/>
        </w:rPr>
      </w:pPr>
    </w:p>
    <w:p w14:paraId="51182377">
      <w:pPr>
        <w:ind w:left="4536"/>
        <w:rPr>
          <w:rFonts w:ascii="Times New Roman" w:hAnsi="Times New Roman"/>
        </w:rPr>
      </w:pPr>
    </w:p>
    <w:p w14:paraId="245B94B0">
      <w:pPr>
        <w:ind w:left="4536"/>
        <w:rPr>
          <w:rFonts w:ascii="Times New Roman" w:hAnsi="Times New Roman"/>
        </w:rPr>
      </w:pPr>
    </w:p>
    <w:p w14:paraId="209FBD2D">
      <w:pPr>
        <w:ind w:left="4536"/>
        <w:rPr>
          <w:rFonts w:ascii="Times New Roman" w:hAnsi="Times New Roman"/>
        </w:rPr>
      </w:pPr>
    </w:p>
    <w:p w14:paraId="473C0490">
      <w:pPr>
        <w:ind w:left="4536"/>
        <w:rPr>
          <w:rFonts w:ascii="Times New Roman" w:hAnsi="Times New Roman"/>
        </w:rPr>
      </w:pPr>
    </w:p>
    <w:p w14:paraId="146ED842">
      <w:pPr>
        <w:ind w:left="4536"/>
        <w:rPr>
          <w:rFonts w:ascii="Times New Roman" w:hAnsi="Times New Roman"/>
        </w:rPr>
      </w:pPr>
    </w:p>
    <w:p w14:paraId="078AFA7E">
      <w:pPr>
        <w:ind w:left="4536"/>
        <w:rPr>
          <w:rFonts w:ascii="Times New Roman" w:hAnsi="Times New Roman"/>
        </w:rPr>
      </w:pPr>
    </w:p>
    <w:p w14:paraId="141C7BCE">
      <w:pPr>
        <w:ind w:left="4536"/>
        <w:rPr>
          <w:rFonts w:ascii="Times New Roman" w:hAnsi="Times New Roman"/>
        </w:rPr>
      </w:pPr>
    </w:p>
    <w:p w14:paraId="72C742E3">
      <w:pPr>
        <w:ind w:left="4536"/>
        <w:rPr>
          <w:rFonts w:ascii="Times New Roman" w:hAnsi="Times New Roman"/>
        </w:rPr>
      </w:pPr>
    </w:p>
    <w:p w14:paraId="00673B47">
      <w:pPr>
        <w:ind w:left="4536"/>
        <w:rPr>
          <w:rFonts w:ascii="Times New Roman" w:hAnsi="Times New Roman"/>
        </w:rPr>
      </w:pPr>
    </w:p>
    <w:p w14:paraId="4A9C8955">
      <w:pPr>
        <w:ind w:left="4536"/>
        <w:rPr>
          <w:rFonts w:ascii="Times New Roman" w:hAnsi="Times New Roman"/>
        </w:rPr>
      </w:pPr>
    </w:p>
    <w:p w14:paraId="0B5F610B">
      <w:pPr>
        <w:ind w:left="4536"/>
        <w:rPr>
          <w:rFonts w:ascii="Times New Roman" w:hAnsi="Times New Roman"/>
        </w:rPr>
      </w:pPr>
    </w:p>
    <w:p w14:paraId="5BBCFEB2">
      <w:pPr>
        <w:ind w:left="4536"/>
        <w:rPr>
          <w:rFonts w:ascii="Times New Roman" w:hAnsi="Times New Roman"/>
        </w:rPr>
      </w:pPr>
    </w:p>
    <w:p w14:paraId="7525BCF4">
      <w:pPr>
        <w:ind w:left="4536"/>
        <w:rPr>
          <w:rFonts w:ascii="Times New Roman" w:hAnsi="Times New Roman"/>
        </w:rPr>
      </w:pPr>
    </w:p>
    <w:p w14:paraId="55862D66">
      <w:pPr>
        <w:ind w:left="4536"/>
        <w:rPr>
          <w:rFonts w:ascii="Times New Roman" w:hAnsi="Times New Roman"/>
        </w:rPr>
      </w:pPr>
    </w:p>
    <w:p w14:paraId="22D2607D">
      <w:pPr>
        <w:ind w:left="4536"/>
        <w:rPr>
          <w:rFonts w:ascii="Times New Roman" w:hAnsi="Times New Roman"/>
        </w:rPr>
      </w:pPr>
    </w:p>
    <w:p w14:paraId="350928C6">
      <w:pPr>
        <w:ind w:left="4536"/>
        <w:rPr>
          <w:rFonts w:ascii="Times New Roman" w:hAnsi="Times New Roman"/>
        </w:rPr>
      </w:pPr>
    </w:p>
    <w:p w14:paraId="75F29532">
      <w:pPr>
        <w:ind w:left="4536"/>
        <w:rPr>
          <w:rFonts w:ascii="Times New Roman" w:hAnsi="Times New Roman"/>
        </w:rPr>
      </w:pPr>
    </w:p>
    <w:p w14:paraId="1B75A46A">
      <w:pPr>
        <w:ind w:left="4536"/>
        <w:rPr>
          <w:rFonts w:ascii="Times New Roman" w:hAnsi="Times New Roman"/>
        </w:rPr>
      </w:pPr>
    </w:p>
    <w:p w14:paraId="40A4D802">
      <w:pPr>
        <w:ind w:left="4536"/>
        <w:rPr>
          <w:rFonts w:ascii="Times New Roman" w:hAnsi="Times New Roman"/>
        </w:rPr>
      </w:pPr>
    </w:p>
    <w:p w14:paraId="0B322E52">
      <w:pPr>
        <w:ind w:left="4536"/>
        <w:rPr>
          <w:rFonts w:ascii="Times New Roman" w:hAnsi="Times New Roman"/>
        </w:rPr>
      </w:pPr>
    </w:p>
    <w:p w14:paraId="306414F8">
      <w:pPr>
        <w:ind w:left="4536"/>
        <w:rPr>
          <w:rFonts w:ascii="Times New Roman" w:hAnsi="Times New Roman"/>
        </w:rPr>
      </w:pPr>
    </w:p>
    <w:p w14:paraId="1F5121D8">
      <w:pPr>
        <w:ind w:left="4536"/>
        <w:rPr>
          <w:rFonts w:ascii="Times New Roman" w:hAnsi="Times New Roman"/>
        </w:rPr>
      </w:pPr>
    </w:p>
    <w:p w14:paraId="4B1EB758">
      <w:pPr>
        <w:ind w:left="4536"/>
        <w:rPr>
          <w:rFonts w:ascii="Times New Roman" w:hAnsi="Times New Roman"/>
        </w:rPr>
      </w:pPr>
    </w:p>
    <w:p w14:paraId="482D35F8">
      <w:pPr>
        <w:ind w:left="4536"/>
        <w:rPr>
          <w:rFonts w:ascii="Times New Roman" w:hAnsi="Times New Roman"/>
        </w:rPr>
      </w:pPr>
    </w:p>
    <w:p w14:paraId="45C1C768">
      <w:pPr>
        <w:ind w:left="4536"/>
        <w:rPr>
          <w:rFonts w:ascii="Times New Roman" w:hAnsi="Times New Roman"/>
        </w:rPr>
      </w:pPr>
    </w:p>
    <w:p w14:paraId="368266B6">
      <w:pPr>
        <w:ind w:left="4536"/>
        <w:rPr>
          <w:rFonts w:ascii="Times New Roman" w:hAnsi="Times New Roman"/>
        </w:rPr>
      </w:pPr>
    </w:p>
    <w:p w14:paraId="6FEE4667">
      <w:pPr>
        <w:ind w:left="4536"/>
        <w:rPr>
          <w:rFonts w:ascii="Times New Roman" w:hAnsi="Times New Roman"/>
        </w:rPr>
      </w:pPr>
    </w:p>
    <w:p w14:paraId="120F148B">
      <w:pPr>
        <w:ind w:left="4536"/>
        <w:rPr>
          <w:rFonts w:ascii="Times New Roman" w:hAnsi="Times New Roman"/>
        </w:rPr>
      </w:pPr>
    </w:p>
    <w:p w14:paraId="052289F3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14:paraId="4023F80A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к  подпрограмме «Противодействие экстремизму и профилактика терроризма на территории Дьяченковского сельского поселения»</w:t>
      </w:r>
    </w:p>
    <w:p w14:paraId="3A82EC5B">
      <w:pPr>
        <w:ind w:firstLine="709"/>
        <w:jc w:val="center"/>
        <w:rPr>
          <w:rFonts w:ascii="Times New Roman" w:hAnsi="Times New Roman"/>
        </w:rPr>
      </w:pPr>
    </w:p>
    <w:p w14:paraId="23A9A5AF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Система программных мероприятий  подпрограммы «Противодействие экстремизму и профилактика терроризма на территории </w:t>
      </w:r>
      <w:r>
        <w:rPr>
          <w:rFonts w:ascii="Times New Roman" w:hAnsi="Times New Roman"/>
        </w:rPr>
        <w:t>Дьяченковского</w:t>
      </w:r>
      <w:r>
        <w:rPr>
          <w:rFonts w:ascii="Times New Roman" w:hAnsi="Times New Roman"/>
          <w:bCs/>
        </w:rPr>
        <w:t xml:space="preserve"> сельского поселения»</w:t>
      </w:r>
    </w:p>
    <w:p w14:paraId="501FA1C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7"/>
        <w:tblpPr w:leftFromText="180" w:rightFromText="180" w:vertAnchor="text" w:horzAnchor="margin" w:tblpXSpec="right" w:tblpY="156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684"/>
        <w:gridCol w:w="1843"/>
        <w:gridCol w:w="1134"/>
        <w:gridCol w:w="1417"/>
        <w:gridCol w:w="851"/>
        <w:gridCol w:w="850"/>
        <w:gridCol w:w="709"/>
        <w:gridCol w:w="709"/>
      </w:tblGrid>
      <w:tr w14:paraId="0BFE4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6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CB4A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1411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6116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исполнения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A617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31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8418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Объём финансирования, тыс. руб</w:t>
            </w:r>
          </w:p>
        </w:tc>
      </w:tr>
      <w:tr w14:paraId="7C30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D9047">
            <w:pPr>
              <w:rPr>
                <w:rFonts w:ascii="Times New Roman" w:hAnsi="Times New Roman"/>
              </w:rPr>
            </w:pPr>
          </w:p>
        </w:tc>
        <w:tc>
          <w:tcPr>
            <w:tcW w:w="26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5D2E3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31378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08D0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1323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8B3C3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F7452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7DD1C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31A70A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 w14:paraId="08610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8CB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D822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3FFE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0634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4CB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0CF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C8C2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D7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739E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14:paraId="50191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AF83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EEC24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Информировать жителей   Дьяченковского   сельского поселения о порядке действий при угрозе возникновения террористических актов, посредством размещения информации в муниципальных средствах массовой информации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B821E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5F3F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AA38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DB2B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6CF8E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B1CB5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E68F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45036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41F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CD4AF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подготовку проектов, изготовление, приобретение буклетов, плакатов, памяток и рекомендаций для учреждений, предприятий, организаций, расположенных на территории   Дьяченковского   сельского поселения по антитеррори стической тематике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B179B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B4FD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 01.08.2021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5828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9971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C5296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0EF75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9F231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3D544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6C98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8119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69F18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0D7ED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01.11.2021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BD70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45C5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274AE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7DAA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D21B8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7A1BD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6982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11354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Запрашивать и получать в установленном по рядке необходимые материалы и информацию в территориальных органах федеральных органов исполнительной власти, исполнительных органов государственной власти, правоохранительных органов, общественных объединений, организаций и должностных лиц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5F87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E679D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7D11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CC9A0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A244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7E243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0C10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13282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9BE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BB8A2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комплекс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49FC8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44578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3014D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B32F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128B9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EFA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BAB2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30BB2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3F22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B908C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Осуществлять еженедельный обход территории   Дьяченковского   сельского поселения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1EF86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E501E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FA38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10070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A00AE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AA13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67777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3EB6C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38A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C3F06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регулярных обследований заброшенных домов на предмет технического состояния подвальных и чердачных помещений, и др. подсобных помещений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D7ABF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5D0F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23F70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B7D1D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0AEF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C7AB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00E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1B169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C7EA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A87D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постоянного патрулирования в местах массового скопления людей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878F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97F13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3840B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E0861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3C09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93B31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9433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6252B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494F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BE36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еженедельный обход территории муниципального образования на предмет выявления мест концентрации молодежи. Уведомлять о данном факте ОМВД России по Богучарскому району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7AE64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11D74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9EB2D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BD1BC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64577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2C16F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C7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35BB8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BCC4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EB10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236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 Дьяченковского 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C78A0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3AE5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C5724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D3DE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F984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58A6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00BDC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BF4B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447C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размещение на информационных стендах информации для требований действующего миграционного законодательства, а также контактных телефонов о том, куда следует обращаться в случаях совершения в отношении них противоправных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37F8D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27ED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93D8E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9BAB7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EA27A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D182D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2A03F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72217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FB4A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BEA61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Организовать и провести тематические мероприятия: фестивали, конкурсы, викторины, с целью формирования у граждан уважительного отношения к традициям и обычаям различных народов и национальностей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8D332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Библиотеки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10EDC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4E930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FBFD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994D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87AE1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62B21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6F4F9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B82C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F52C1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Проводить тематические беседы в коллективах учащихся образовательных учреждений школьных и дошкольных, расположенных на территории  Дьяченковского  сельского поселения, по действиям населения при возникновении террористических угроз и ЧС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2EE81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10FA4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C30B6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1F9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EC43D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CEE62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1FB5B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3913C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15C6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DCEEE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на базе сельских библиотек зональных информационных центров по проблемам профилактики терроризма и экстремизма. Изготовление информационно-пропагандистских материалов профилактического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7FAFC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2EF8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01.11.2021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1EBB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28C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AD62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FC2D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A6787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061A3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C799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77FDA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общественности поселения в деятельности формирований правоохранительной направленности, добровольных народных дружин, оперативных отрядов, активизация работы внештатных сотрудников полиции по вопросам предупреждения и профилактики возникновения террористических актов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F9775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74DBE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3CC45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4BA86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7AB82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B6733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0A7B5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00FCB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69DB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CF64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Организовать и провести круглые столы, семинары, с привлечением должностных лиц и специалистов по мерам предупредительного характера при угрозах террористической и экстремистской направленности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7BF5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F61AF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8E31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2DE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25CF8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6056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9CFD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2C814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285C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DFB0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Через средства массовой информации информировать граждан о наличии в  Дьяченковском  сельском поселении телефонных линий для сообщения фактов террористической экстремистской и деятельности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86434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Дьяченковского 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CE42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A8761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C8344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1ECC7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F67E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5D0E4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76782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B9F1B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2C66A3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1CE3E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02F649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6F3C0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3248E9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1765A3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705AC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7062A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CC7DAA0">
      <w:pPr>
        <w:ind w:firstLine="709"/>
        <w:rPr>
          <w:rFonts w:ascii="Times New Roman" w:hAnsi="Times New Roman"/>
        </w:rPr>
      </w:pPr>
    </w:p>
    <w:p w14:paraId="7C706731">
      <w:pPr>
        <w:ind w:left="4536"/>
        <w:rPr>
          <w:rFonts w:ascii="Times New Roman" w:hAnsi="Times New Roman"/>
        </w:rPr>
      </w:pPr>
    </w:p>
    <w:p w14:paraId="400F051F">
      <w:pPr>
        <w:ind w:left="4536"/>
        <w:rPr>
          <w:rFonts w:ascii="Times New Roman" w:hAnsi="Times New Roman"/>
        </w:rPr>
      </w:pPr>
    </w:p>
    <w:p w14:paraId="103E2A7B">
      <w:pPr>
        <w:ind w:left="4536"/>
        <w:rPr>
          <w:rFonts w:ascii="Times New Roman" w:hAnsi="Times New Roman"/>
        </w:rPr>
      </w:pPr>
    </w:p>
    <w:p w14:paraId="60E108CE">
      <w:pPr>
        <w:ind w:left="4536"/>
        <w:rPr>
          <w:rFonts w:ascii="Times New Roman" w:hAnsi="Times New Roman"/>
        </w:rPr>
      </w:pPr>
    </w:p>
    <w:p w14:paraId="25F6600D">
      <w:pPr>
        <w:ind w:left="4536"/>
        <w:rPr>
          <w:rFonts w:ascii="Times New Roman" w:hAnsi="Times New Roman"/>
        </w:rPr>
      </w:pPr>
    </w:p>
    <w:p w14:paraId="395CF927">
      <w:pPr>
        <w:ind w:left="4536"/>
        <w:rPr>
          <w:rFonts w:ascii="Times New Roman" w:hAnsi="Times New Roman"/>
        </w:rPr>
      </w:pPr>
    </w:p>
    <w:p w14:paraId="23F74D0A">
      <w:pPr>
        <w:ind w:left="4536"/>
        <w:rPr>
          <w:rFonts w:ascii="Times New Roman" w:hAnsi="Times New Roman"/>
        </w:rPr>
      </w:pPr>
    </w:p>
    <w:p w14:paraId="5834D91E">
      <w:pPr>
        <w:ind w:left="4536"/>
        <w:rPr>
          <w:rFonts w:ascii="Times New Roman" w:hAnsi="Times New Roman"/>
        </w:rPr>
      </w:pPr>
    </w:p>
    <w:p w14:paraId="7559BB82">
      <w:pPr>
        <w:ind w:left="4536"/>
        <w:rPr>
          <w:rFonts w:ascii="Times New Roman" w:hAnsi="Times New Roman"/>
        </w:rPr>
      </w:pPr>
    </w:p>
    <w:p w14:paraId="502790EB">
      <w:pPr>
        <w:ind w:left="4536"/>
        <w:rPr>
          <w:rFonts w:ascii="Times New Roman" w:hAnsi="Times New Roman"/>
        </w:rPr>
      </w:pPr>
    </w:p>
    <w:p w14:paraId="05EF4FCB">
      <w:pPr>
        <w:ind w:left="4536"/>
        <w:rPr>
          <w:rFonts w:ascii="Times New Roman" w:hAnsi="Times New Roman"/>
        </w:rPr>
      </w:pPr>
    </w:p>
    <w:p w14:paraId="3178C077">
      <w:pPr>
        <w:ind w:left="4536"/>
        <w:rPr>
          <w:rFonts w:ascii="Times New Roman" w:hAnsi="Times New Roman"/>
        </w:rPr>
      </w:pPr>
    </w:p>
    <w:p w14:paraId="6C5E279B">
      <w:pPr>
        <w:ind w:left="4536"/>
        <w:rPr>
          <w:rFonts w:ascii="Times New Roman" w:hAnsi="Times New Roman"/>
        </w:rPr>
      </w:pPr>
    </w:p>
    <w:p w14:paraId="4C9AA1B7">
      <w:pPr>
        <w:ind w:left="4536"/>
        <w:rPr>
          <w:rFonts w:ascii="Times New Roman" w:hAnsi="Times New Roman"/>
        </w:rPr>
      </w:pPr>
    </w:p>
    <w:p w14:paraId="7351538B">
      <w:pPr>
        <w:ind w:left="4536"/>
        <w:rPr>
          <w:rFonts w:ascii="Times New Roman" w:hAnsi="Times New Roman"/>
        </w:rPr>
      </w:pPr>
    </w:p>
    <w:p w14:paraId="55E9D4C7">
      <w:pPr>
        <w:ind w:left="4536"/>
        <w:rPr>
          <w:rFonts w:ascii="Times New Roman" w:hAnsi="Times New Roman"/>
        </w:rPr>
      </w:pPr>
    </w:p>
    <w:p w14:paraId="0080D6C2">
      <w:pPr>
        <w:ind w:left="4536"/>
        <w:rPr>
          <w:rFonts w:ascii="Times New Roman" w:hAnsi="Times New Roman"/>
        </w:rPr>
      </w:pPr>
    </w:p>
    <w:p w14:paraId="06F5D0DD">
      <w:pPr>
        <w:ind w:left="4536"/>
        <w:rPr>
          <w:rFonts w:ascii="Times New Roman" w:hAnsi="Times New Roman"/>
        </w:rPr>
      </w:pPr>
    </w:p>
    <w:p w14:paraId="56348530">
      <w:pPr>
        <w:ind w:left="4536"/>
        <w:rPr>
          <w:rFonts w:ascii="Times New Roman" w:hAnsi="Times New Roman"/>
        </w:rPr>
      </w:pPr>
    </w:p>
    <w:p w14:paraId="639B0B48">
      <w:pPr>
        <w:ind w:left="4536"/>
        <w:rPr>
          <w:rFonts w:ascii="Times New Roman" w:hAnsi="Times New Roman"/>
        </w:rPr>
      </w:pPr>
    </w:p>
    <w:p w14:paraId="296CDAAF">
      <w:pPr>
        <w:ind w:left="4536"/>
        <w:rPr>
          <w:rFonts w:ascii="Times New Roman" w:hAnsi="Times New Roman"/>
        </w:rPr>
      </w:pPr>
    </w:p>
    <w:p w14:paraId="5117E901">
      <w:pPr>
        <w:ind w:left="4536"/>
        <w:rPr>
          <w:rFonts w:ascii="Times New Roman" w:hAnsi="Times New Roman"/>
        </w:rPr>
      </w:pPr>
    </w:p>
    <w:p w14:paraId="7EC608EC">
      <w:pPr>
        <w:ind w:left="4536"/>
        <w:rPr>
          <w:rFonts w:ascii="Times New Roman" w:hAnsi="Times New Roman"/>
        </w:rPr>
      </w:pPr>
    </w:p>
    <w:p w14:paraId="4714FFF5">
      <w:pPr>
        <w:ind w:left="4536"/>
        <w:rPr>
          <w:rFonts w:ascii="Times New Roman" w:hAnsi="Times New Roman"/>
        </w:rPr>
      </w:pPr>
    </w:p>
    <w:p w14:paraId="6E34A532">
      <w:pPr>
        <w:ind w:left="4536"/>
        <w:rPr>
          <w:rFonts w:ascii="Times New Roman" w:hAnsi="Times New Roman"/>
        </w:rPr>
      </w:pPr>
    </w:p>
    <w:p w14:paraId="0460F7F9">
      <w:pPr>
        <w:ind w:left="4536"/>
        <w:rPr>
          <w:rFonts w:ascii="Times New Roman" w:hAnsi="Times New Roman"/>
        </w:rPr>
      </w:pPr>
    </w:p>
    <w:p w14:paraId="487CB5B2">
      <w:pPr>
        <w:ind w:left="4536"/>
        <w:rPr>
          <w:rFonts w:ascii="Times New Roman" w:hAnsi="Times New Roman"/>
        </w:rPr>
      </w:pPr>
    </w:p>
    <w:p w14:paraId="168BB5ED">
      <w:pPr>
        <w:ind w:left="4536"/>
        <w:rPr>
          <w:rFonts w:ascii="Times New Roman" w:hAnsi="Times New Roman"/>
        </w:rPr>
      </w:pPr>
    </w:p>
    <w:p w14:paraId="27A10C9A">
      <w:pPr>
        <w:ind w:left="4536"/>
        <w:rPr>
          <w:rFonts w:ascii="Times New Roman" w:hAnsi="Times New Roman"/>
        </w:rPr>
      </w:pPr>
    </w:p>
    <w:p w14:paraId="509BA1C1">
      <w:pPr>
        <w:ind w:left="4536"/>
        <w:rPr>
          <w:rFonts w:ascii="Times New Roman" w:hAnsi="Times New Roman"/>
        </w:rPr>
      </w:pPr>
    </w:p>
    <w:p w14:paraId="65A8F498">
      <w:pPr>
        <w:ind w:left="4536"/>
        <w:rPr>
          <w:rFonts w:ascii="Times New Roman" w:hAnsi="Times New Roman"/>
        </w:rPr>
      </w:pPr>
    </w:p>
    <w:p w14:paraId="596D87A6">
      <w:pPr>
        <w:ind w:left="4536"/>
        <w:rPr>
          <w:rFonts w:ascii="Times New Roman" w:hAnsi="Times New Roman"/>
        </w:rPr>
      </w:pPr>
    </w:p>
    <w:p w14:paraId="6FA4A1AC">
      <w:pPr>
        <w:ind w:left="4536"/>
        <w:rPr>
          <w:rFonts w:ascii="Times New Roman" w:hAnsi="Times New Roman"/>
        </w:rPr>
      </w:pPr>
    </w:p>
    <w:p w14:paraId="52BDE108">
      <w:pPr>
        <w:ind w:left="4536"/>
        <w:rPr>
          <w:rFonts w:ascii="Times New Roman" w:hAnsi="Times New Roman"/>
        </w:rPr>
      </w:pPr>
    </w:p>
    <w:p w14:paraId="1A72C80F">
      <w:pPr>
        <w:ind w:left="4536"/>
        <w:rPr>
          <w:rFonts w:ascii="Times New Roman" w:hAnsi="Times New Roman"/>
        </w:rPr>
      </w:pPr>
    </w:p>
    <w:p w14:paraId="42CD5609">
      <w:pPr>
        <w:ind w:left="4536"/>
        <w:rPr>
          <w:rFonts w:ascii="Times New Roman" w:hAnsi="Times New Roman"/>
        </w:rPr>
      </w:pPr>
    </w:p>
    <w:p w14:paraId="3BA1DA9C">
      <w:pPr>
        <w:ind w:left="4536"/>
        <w:rPr>
          <w:rFonts w:ascii="Times New Roman" w:hAnsi="Times New Roman"/>
        </w:rPr>
      </w:pPr>
    </w:p>
    <w:p w14:paraId="2E849F88">
      <w:pPr>
        <w:ind w:left="4536"/>
        <w:rPr>
          <w:rFonts w:ascii="Times New Roman" w:hAnsi="Times New Roman"/>
        </w:rPr>
      </w:pPr>
    </w:p>
    <w:p w14:paraId="045CB58C">
      <w:pPr>
        <w:ind w:left="4536"/>
        <w:rPr>
          <w:rFonts w:ascii="Times New Roman" w:hAnsi="Times New Roman"/>
        </w:rPr>
      </w:pPr>
    </w:p>
    <w:p w14:paraId="04199D01">
      <w:pPr>
        <w:ind w:left="4536"/>
        <w:rPr>
          <w:rFonts w:ascii="Times New Roman" w:hAnsi="Times New Roman"/>
        </w:rPr>
      </w:pPr>
    </w:p>
    <w:p w14:paraId="1D12C09C">
      <w:pPr>
        <w:ind w:left="4536"/>
        <w:rPr>
          <w:rFonts w:ascii="Times New Roman" w:hAnsi="Times New Roman"/>
        </w:rPr>
      </w:pPr>
    </w:p>
    <w:p w14:paraId="4C711FC5">
      <w:pPr>
        <w:ind w:left="4536"/>
        <w:rPr>
          <w:rFonts w:ascii="Times New Roman" w:hAnsi="Times New Roman"/>
        </w:rPr>
      </w:pPr>
    </w:p>
    <w:p w14:paraId="1C01BCB0">
      <w:pPr>
        <w:ind w:left="4536"/>
        <w:rPr>
          <w:rFonts w:ascii="Times New Roman" w:hAnsi="Times New Roman"/>
        </w:rPr>
      </w:pPr>
    </w:p>
    <w:p w14:paraId="18BD3983">
      <w:pPr>
        <w:ind w:left="4536"/>
        <w:rPr>
          <w:rFonts w:ascii="Times New Roman" w:hAnsi="Times New Roman"/>
        </w:rPr>
      </w:pPr>
    </w:p>
    <w:p w14:paraId="54FB543D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14:paraId="22816644">
      <w:pPr>
        <w:ind w:left="4536"/>
        <w:rPr>
          <w:rFonts w:ascii="Times New Roman" w:hAnsi="Times New Roman"/>
          <w:bCs/>
        </w:rPr>
      </w:pPr>
      <w:r>
        <w:rPr>
          <w:rFonts w:ascii="Times New Roman" w:hAnsi="Times New Roman"/>
        </w:rPr>
        <w:t>к  подпрограмме «Противодействие экстремизму и профилактика терроризма на территории Дьяченковского сельского поселения»</w:t>
      </w:r>
      <w:r>
        <w:rPr>
          <w:rFonts w:ascii="Times New Roman" w:hAnsi="Times New Roman"/>
          <w:bCs/>
        </w:rPr>
        <w:t xml:space="preserve"> </w:t>
      </w:r>
    </w:p>
    <w:p w14:paraId="77AA21AB">
      <w:pPr>
        <w:ind w:firstLine="709"/>
        <w:jc w:val="center"/>
        <w:rPr>
          <w:rFonts w:ascii="Times New Roman" w:hAnsi="Times New Roman"/>
          <w:bCs/>
        </w:rPr>
      </w:pPr>
    </w:p>
    <w:p w14:paraId="78B9E006">
      <w:pPr>
        <w:ind w:firstLine="709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Методика оценки эффективности  подпрограммы «Противодействие экстремизму и профилактика терроризма на территории </w:t>
      </w:r>
      <w:r>
        <w:rPr>
          <w:rFonts w:ascii="Times New Roman" w:hAnsi="Times New Roman"/>
        </w:rPr>
        <w:t>Дьяченковского</w:t>
      </w:r>
      <w:r>
        <w:rPr>
          <w:rFonts w:ascii="Times New Roman" w:hAnsi="Times New Roman"/>
          <w:bCs/>
        </w:rPr>
        <w:t xml:space="preserve"> сельского поселения»</w:t>
      </w:r>
    </w:p>
    <w:p w14:paraId="6027D0E3">
      <w:pPr>
        <w:ind w:firstLine="709"/>
        <w:rPr>
          <w:rFonts w:ascii="Times New Roman" w:hAnsi="Times New Roman"/>
        </w:rPr>
      </w:pPr>
    </w:p>
    <w:p w14:paraId="4EB36EA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Бюджетная эффективность подпрограммы определяется как соотношение фактического использования средств, запланированных на реализацию подпрограммы, к утвержденному плану:</w:t>
      </w:r>
    </w:p>
    <w:p w14:paraId="60B7B238">
      <w:pPr>
        <w:ind w:firstLine="709"/>
        <w:rPr>
          <w:rFonts w:ascii="Times New Roman" w:hAnsi="Times New Roman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34"/>
        <w:gridCol w:w="4739"/>
      </w:tblGrid>
      <w:tr w14:paraId="4D933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5E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использование средств</w:t>
            </w:r>
          </w:p>
        </w:tc>
        <w:tc>
          <w:tcPr>
            <w:tcW w:w="4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E2882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х100 процентов</w:t>
            </w:r>
          </w:p>
        </w:tc>
      </w:tr>
      <w:tr w14:paraId="7AA9F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21B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утвержденный план</w:t>
            </w:r>
          </w:p>
        </w:tc>
        <w:tc>
          <w:tcPr>
            <w:tcW w:w="4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EF50C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74F7F350">
      <w:pPr>
        <w:ind w:firstLine="709"/>
        <w:rPr>
          <w:rFonts w:ascii="Times New Roman" w:hAnsi="Times New Roman"/>
        </w:rPr>
      </w:pPr>
    </w:p>
    <w:p w14:paraId="3191C30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значении показателя эффективности: </w:t>
      </w:r>
    </w:p>
    <w:p w14:paraId="6792D2A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100 процентов – реализация подпрограммы считается эффективной;</w:t>
      </w:r>
    </w:p>
    <w:p w14:paraId="6E1B049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менее 100 процентов – реализация подпрограммы считается неэффективной;</w:t>
      </w:r>
    </w:p>
    <w:p w14:paraId="56BBB44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более 100 процентов – реализация подпрограммы считается наиболее эффективной.</w:t>
      </w:r>
    </w:p>
    <w:p w14:paraId="637599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Оценка эффективности реализации подпрограммы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 Социально-экономический эффект от реализации подпрограммы выражается в:</w:t>
      </w:r>
    </w:p>
    <w:p w14:paraId="240555A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 Совершенствовании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Дьяченковского сельского поселения.</w:t>
      </w:r>
    </w:p>
    <w:p w14:paraId="24B1D74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 Распространении культуры интернационализма, согласия, национальной и религиозной терпимости в среде учащихся общеобразовательных учреждений.</w:t>
      </w:r>
    </w:p>
    <w:p w14:paraId="4CF266E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 Гармонизации межнациональных отношений, повышение уровня этносоциальной комфортности.</w:t>
      </w:r>
    </w:p>
    <w:p w14:paraId="51D9CB1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 Формировании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</w:r>
    </w:p>
    <w:p w14:paraId="18DEFBE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 Укреплении и культивирование в молодежной среде атмосферы межэтнического согласия и толерантности.</w:t>
      </w:r>
    </w:p>
    <w:p w14:paraId="47E299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6. Недопущении создания и деятельности националистических экстремистских молодежных группировок.</w:t>
      </w:r>
    </w:p>
    <w:p w14:paraId="7E698B6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7. Формировании единого информационного пространства для пропаганды и распространения на территории Дьяченковского сельского поселения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14:paraId="2945FF86">
      <w:pPr>
        <w:ind w:firstLine="709"/>
        <w:rPr>
          <w:rFonts w:ascii="Times New Roman" w:hAnsi="Times New Roman"/>
        </w:rPr>
      </w:pPr>
    </w:p>
    <w:p w14:paraId="7FFA0805">
      <w:pPr>
        <w:rPr>
          <w:rFonts w:ascii="Times New Roman" w:hAnsi="Times New Roman"/>
        </w:rPr>
        <w:sectPr>
          <w:pgSz w:w="11909" w:h="16834"/>
          <w:pgMar w:top="1116" w:right="850" w:bottom="360" w:left="170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7"/>
        <w:tblW w:w="6570" w:type="dxa"/>
        <w:tblInd w:w="896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0"/>
      </w:tblGrid>
      <w:tr w14:paraId="2804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570" w:type="dxa"/>
          </w:tcPr>
          <w:p w14:paraId="7506FB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</w:p>
          <w:p w14:paraId="6846FA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 муниципальной программе  Дьяченковского сельского поселения  «Экономическое развитие Дьяченковского сельского поселения Богучарского муниципального района Воронежской области»</w:t>
            </w:r>
          </w:p>
          <w:p w14:paraId="6AEB16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</w:tr>
    </w:tbl>
    <w:p w14:paraId="5671FB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</w:t>
      </w:r>
    </w:p>
    <w:p w14:paraId="30AA92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целевых показателей муниципальной программы Дьяченковского сельского поселения Богучарского муниципального района Воронежской  области</w:t>
      </w:r>
    </w:p>
    <w:p w14:paraId="00C7FA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«Экономическое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развитие Дьяченковского сельского поселения Богучарского муниципального района Воронежской области»</w:t>
      </w:r>
    </w:p>
    <w:p w14:paraId="60B287C8">
      <w:pPr>
        <w:jc w:val="center"/>
        <w:rPr>
          <w:rFonts w:ascii="Times New Roman" w:hAnsi="Times New Roman"/>
        </w:rPr>
      </w:pPr>
    </w:p>
    <w:tbl>
      <w:tblPr>
        <w:tblStyle w:val="7"/>
        <w:tblW w:w="15195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26"/>
        <w:gridCol w:w="103"/>
        <w:gridCol w:w="6078"/>
        <w:gridCol w:w="53"/>
        <w:gridCol w:w="1268"/>
        <w:gridCol w:w="61"/>
        <w:gridCol w:w="1064"/>
        <w:gridCol w:w="16"/>
        <w:gridCol w:w="1244"/>
        <w:gridCol w:w="16"/>
        <w:gridCol w:w="1004"/>
        <w:gridCol w:w="76"/>
        <w:gridCol w:w="1049"/>
        <w:gridCol w:w="31"/>
        <w:gridCol w:w="884"/>
        <w:gridCol w:w="16"/>
        <w:gridCol w:w="900"/>
        <w:gridCol w:w="906"/>
      </w:tblGrid>
      <w:tr w14:paraId="1C8467B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E5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85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4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Дьяченковского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>сельского поселения Богучарского муниципального района Воронежской области</w:t>
            </w:r>
          </w:p>
        </w:tc>
      </w:tr>
      <w:tr w14:paraId="04FC30C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0" w:hRule="atLeast"/>
        </w:trPr>
        <w:tc>
          <w:tcPr>
            <w:tcW w:w="6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F9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3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B4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14:paraId="1757194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0" w:hRule="atLeast"/>
        </w:trPr>
        <w:tc>
          <w:tcPr>
            <w:tcW w:w="5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4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п\п</w:t>
            </w:r>
          </w:p>
        </w:tc>
        <w:tc>
          <w:tcPr>
            <w:tcW w:w="61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60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Наименование целевого   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 xml:space="preserve">         показателя         </w:t>
            </w: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9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7206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7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целевых показателей</w:t>
            </w:r>
          </w:p>
        </w:tc>
      </w:tr>
      <w:tr w14:paraId="3F85A00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00AB">
            <w:pPr>
              <w:rPr>
                <w:rFonts w:ascii="Times New Roman" w:hAnsi="Times New Roman"/>
              </w:rPr>
            </w:pPr>
          </w:p>
        </w:tc>
        <w:tc>
          <w:tcPr>
            <w:tcW w:w="61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1726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00DA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3B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C83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1C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EBC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7BF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98C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85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14:paraId="49D0AAD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195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28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 xml:space="preserve">Муниципальная программа  Дьяченковского сельского поселения </w:t>
            </w:r>
            <w:r>
              <w:rPr>
                <w:rFonts w:ascii="Times New Roman" w:hAnsi="Times New Roman"/>
              </w:rPr>
              <w:t>Богучарского муниципального района Воронежской  области</w:t>
            </w:r>
          </w:p>
          <w:p w14:paraId="7698E9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«Экономическое развитие Дьяченковского сельского поселения Богучарского муниципального района Воронежской области»</w:t>
            </w:r>
          </w:p>
          <w:p w14:paraId="14C4D7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Calibri"/>
              </w:rPr>
            </w:pPr>
          </w:p>
        </w:tc>
      </w:tr>
      <w:tr w14:paraId="6F557C5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666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11</w:t>
            </w:r>
          </w:p>
        </w:tc>
        <w:tc>
          <w:tcPr>
            <w:tcW w:w="6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E0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</w:rPr>
              <w:t>Доля налоговых и неналоговых доходов местного бюджета в общем объеме доходов бюджета муниципального образования (без учета безвозмездных поступлений, имеющих целевой характер)</w:t>
            </w:r>
          </w:p>
        </w:tc>
        <w:tc>
          <w:tcPr>
            <w:tcW w:w="13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9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%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A5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97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1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3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9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EA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9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6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8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0114431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5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22</w:t>
            </w:r>
          </w:p>
        </w:tc>
        <w:tc>
          <w:tcPr>
            <w:tcW w:w="6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3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Cs/>
              </w:rPr>
              <w:t xml:space="preserve">Государственная регистрация права собственности на объекты недвижимости и земельные участки, находящиеся в собственности  сельского поселения </w:t>
            </w:r>
          </w:p>
        </w:tc>
        <w:tc>
          <w:tcPr>
            <w:tcW w:w="13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6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%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2A29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62B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E99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BE53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8F33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D639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D32D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09A4AB7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D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33</w:t>
            </w:r>
          </w:p>
        </w:tc>
        <w:tc>
          <w:tcPr>
            <w:tcW w:w="6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96F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Регулярность обновления официального сайта поселения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43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D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C5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F4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B2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77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42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40845FF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6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44</w:t>
            </w:r>
          </w:p>
        </w:tc>
        <w:tc>
          <w:tcPr>
            <w:tcW w:w="6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DB03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общественных работ на территории сельского поселения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C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C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A1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D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81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F1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BA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21BB5AF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7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3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Подпрограмма 1 «Развитие жилищно-коммунального хозяйства»</w:t>
            </w:r>
          </w:p>
        </w:tc>
      </w:tr>
      <w:tr w14:paraId="1E84CCC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594F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11</w:t>
            </w:r>
          </w:p>
        </w:tc>
        <w:tc>
          <w:tcPr>
            <w:tcW w:w="6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D08B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 автомобильных дорог общего пользования местного значения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5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3D0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D64E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C8EB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B090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D5F0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A1C0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F61D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673FEE9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0B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22</w:t>
            </w:r>
          </w:p>
        </w:tc>
        <w:tc>
          <w:tcPr>
            <w:tcW w:w="6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F2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Cs/>
              </w:rPr>
              <w:t>Доля протяженности освещенных частей улиц, проездов, набережных к их общей протяженности на конец отчетного года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D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54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57B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7B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4A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CD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3A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57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35AAA03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CE27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33</w:t>
            </w:r>
          </w:p>
        </w:tc>
        <w:tc>
          <w:tcPr>
            <w:tcW w:w="6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F2E1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Озеленение территории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шт.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1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E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0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1A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7F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D7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14:paraId="6DF8276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5195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E1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Подпрограмма 2 «П</w:t>
            </w:r>
            <w:r>
              <w:rPr>
                <w:rFonts w:ascii="Times New Roman" w:hAnsi="Times New Roman"/>
              </w:rPr>
              <w:t>рочие мероприятия по реализации программы «Экономическое развитие Дьяченковского сельского поселения Богучарского муниципального района Воронежской области»</w:t>
            </w:r>
          </w:p>
        </w:tc>
      </w:tr>
      <w:tr w14:paraId="10AF2EA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4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C41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62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533F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нормативов формирования расходов на оплату труда (с начислениями) депутатов,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поселений, установленных в соответствии с постановлением правительства Воронежской области от 28.03.2008 №235.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ED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6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B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7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4C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43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36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14:paraId="12CE8B3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7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16F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2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4B2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Соотношение фактических расходов из  бюджета </w:t>
            </w:r>
            <w:r>
              <w:rPr>
                <w:rFonts w:ascii="Times New Roman" w:hAnsi="Times New Roman" w:eastAsia="Calibri"/>
              </w:rPr>
              <w:t>Дьяченковского</w:t>
            </w:r>
            <w:r>
              <w:rPr>
                <w:rFonts w:ascii="Times New Roman" w:hAnsi="Times New Roman"/>
              </w:rPr>
              <w:t xml:space="preserve"> сельского поселения на  материально-техническое и финансовое обеспечение деятельности к их плановому назначению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4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8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F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1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1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D7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FD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5E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14:paraId="36FBAE8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3377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2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2D9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Соотношение фактических расходов из  бюджета </w:t>
            </w:r>
            <w:r>
              <w:rPr>
                <w:rFonts w:ascii="Times New Roman" w:hAnsi="Times New Roman" w:eastAsia="Calibri"/>
              </w:rPr>
              <w:t>Дьяченковского</w:t>
            </w:r>
            <w:r>
              <w:rPr>
                <w:rFonts w:ascii="Times New Roman" w:hAnsi="Times New Roman"/>
              </w:rPr>
              <w:t xml:space="preserve"> сельского поселения на  социальную поддержку  к их плановому назначению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1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D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3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B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9E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5E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7F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14:paraId="6F6183F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A74F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62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211B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Соотношение фактических расходов из  бюджета </w:t>
            </w:r>
            <w:r>
              <w:rPr>
                <w:rFonts w:ascii="Times New Roman" w:hAnsi="Times New Roman" w:eastAsia="Calibri"/>
              </w:rPr>
              <w:t>Дьяченковского</w:t>
            </w:r>
            <w:r>
              <w:rPr>
                <w:rFonts w:ascii="Times New Roman" w:hAnsi="Times New Roman"/>
              </w:rPr>
              <w:t xml:space="preserve"> сельского поселения на выполнение  других расходных обязательств к их плановому назначению</w:t>
            </w:r>
          </w:p>
        </w:tc>
        <w:tc>
          <w:tcPr>
            <w:tcW w:w="1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7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6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B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9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5E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7E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8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3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14:paraId="25395598">
      <w:pPr>
        <w:ind w:firstLine="0"/>
        <w:rPr>
          <w:rFonts w:ascii="Times New Roman" w:hAnsi="Times New Roman"/>
        </w:rPr>
        <w:sectPr>
          <w:pgSz w:w="16838" w:h="11906" w:orient="landscape"/>
          <w:pgMar w:top="567" w:right="567" w:bottom="567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D614983">
      <w:pPr>
        <w:shd w:val="clear" w:color="auto" w:fill="FFFFFF"/>
        <w:ind w:firstLine="0"/>
        <w:rPr>
          <w:rFonts w:ascii="Times New Roman" w:hAnsi="Times New Roman"/>
        </w:rPr>
      </w:pPr>
    </w:p>
    <w:tbl>
      <w:tblPr>
        <w:tblStyle w:val="7"/>
        <w:tblW w:w="6946" w:type="dxa"/>
        <w:tblInd w:w="776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 w14:paraId="072EB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946" w:type="dxa"/>
          </w:tcPr>
          <w:p w14:paraId="21651B55">
            <w:pPr>
              <w:autoSpaceDE w:val="0"/>
              <w:autoSpaceDN w:val="0"/>
              <w:adjustRightInd w:val="0"/>
              <w:ind w:right="34" w:firstLine="7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2</w:t>
            </w:r>
          </w:p>
          <w:p w14:paraId="7D36DB4E">
            <w:pPr>
              <w:pStyle w:val="33"/>
              <w:ind w:left="-1267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14:paraId="088CCAA7">
            <w:pPr>
              <w:pStyle w:val="33"/>
              <w:ind w:left="-1267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Дьяченковского сельского поселения </w:t>
            </w:r>
          </w:p>
          <w:p w14:paraId="15B00BB0">
            <w:pPr>
              <w:pStyle w:val="33"/>
              <w:ind w:left="-1267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«Экономическое развитие </w:t>
            </w:r>
          </w:p>
          <w:p w14:paraId="6F3CBE06">
            <w:pPr>
              <w:pStyle w:val="33"/>
              <w:ind w:left="-1267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Дьяченковского сельского поселения</w:t>
            </w:r>
          </w:p>
          <w:p w14:paraId="5774A99E">
            <w:pPr>
              <w:pStyle w:val="33"/>
              <w:ind w:left="-1267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Богучарского муниципального района Воронежской области»</w:t>
            </w:r>
          </w:p>
          <w:p w14:paraId="61BBFE39">
            <w:pPr>
              <w:pStyle w:val="33"/>
              <w:tabs>
                <w:tab w:val="left" w:pos="1125"/>
                <w:tab w:val="left" w:pos="3360"/>
              </w:tabs>
              <w:ind w:right="34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03034">
      <w:pPr>
        <w:ind w:firstLine="0"/>
        <w:jc w:val="center"/>
        <w:rPr>
          <w:rFonts w:ascii="Times New Roman" w:hAnsi="Times New Roman"/>
        </w:rPr>
      </w:pPr>
      <w:bookmarkStart w:id="0" w:name="Par417"/>
      <w:bookmarkEnd w:id="0"/>
      <w:r>
        <w:rPr>
          <w:rFonts w:ascii="Times New Roman" w:hAnsi="Times New Roman"/>
        </w:rPr>
        <w:t>Ресурсное обеспечение</w:t>
      </w:r>
    </w:p>
    <w:p w14:paraId="2645F63E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реализации муниципальной программы за счет всех источников финансирования</w:t>
      </w:r>
    </w:p>
    <w:p w14:paraId="01F5A913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«Экономическое развитие Дьяченковского сельского поселения Богучарского муниципального района Воронежской области»</w:t>
      </w:r>
    </w:p>
    <w:tbl>
      <w:tblPr>
        <w:tblStyle w:val="7"/>
        <w:tblW w:w="14625" w:type="dxa"/>
        <w:jc w:val="right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83"/>
        <w:gridCol w:w="1934"/>
        <w:gridCol w:w="1979"/>
        <w:gridCol w:w="2455"/>
        <w:gridCol w:w="1148"/>
        <w:gridCol w:w="1080"/>
        <w:gridCol w:w="1076"/>
        <w:gridCol w:w="1080"/>
        <w:gridCol w:w="1125"/>
        <w:gridCol w:w="15"/>
        <w:gridCol w:w="1065"/>
        <w:gridCol w:w="15"/>
        <w:gridCol w:w="1070"/>
      </w:tblGrid>
      <w:tr w14:paraId="00FFD2DA">
        <w:trPr>
          <w:jc w:val="right"/>
        </w:trPr>
        <w:tc>
          <w:tcPr>
            <w:tcW w:w="4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D2FB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 муниципальной программы</w:t>
            </w:r>
          </w:p>
        </w:tc>
        <w:tc>
          <w:tcPr>
            <w:tcW w:w="101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FC7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Администрация Дьяченковского сельского поселения Богучарского муниципального района Воронежской области</w:t>
            </w:r>
          </w:p>
        </w:tc>
      </w:tr>
      <w:tr w14:paraId="76E43C1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013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4D0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0ED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D00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наименование структурного подразделения и (или) отраслевого (функционального) отдела администрации района)</w:t>
            </w:r>
          </w:p>
        </w:tc>
      </w:tr>
      <w:tr w14:paraId="2855723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BA2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1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F4A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79A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муниципальной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 xml:space="preserve"> программы,  подпрограммы</w:t>
            </w: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DA1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 финансирования</w:t>
            </w:r>
          </w:p>
        </w:tc>
        <w:tc>
          <w:tcPr>
            <w:tcW w:w="767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2667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расходов, тыс. рублей</w:t>
            </w:r>
          </w:p>
        </w:tc>
      </w:tr>
      <w:tr w14:paraId="42BD225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DE5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691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D22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A79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B323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56D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AD04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E433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A3B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C70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3A6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45F732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C1D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F7C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2C6B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B50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401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E9B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D11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0079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1E2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77B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F14D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338544E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89B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390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B948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деятельности администрации Дьяченковского сельского поселения по решению вопросов местного значения на 2021-2026 годы»</w:t>
            </w: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61B4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A34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29117,2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60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21060,5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230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35389,1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646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29418,5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44E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17302,8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812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8061,9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6A9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703684A6"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E2F0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9F0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EFF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F7B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Дьяченковского сельского поселения Богучарского муниципального района Воронежской области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ECB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3947,9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309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4070,0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49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4450,5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B36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4444,0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928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4711,0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B02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4092,7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6E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793EF18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3A5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471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D5F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86D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на выравнивание бюджетной обеспеченности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0C3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2514,2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E144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1716,4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36B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2775,5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6A0C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3659,0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4C4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3041,0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CEC6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3559,5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5D5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1AD6029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448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C780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4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DDF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8AA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885,3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0EB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60E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745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202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096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0F7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6C79CC5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C8A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E82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3C2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EE4B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поселений на 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6203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1628,9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C70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D29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DE1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4A0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581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FB88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19C2050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17" w:hRule="atLeast"/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A13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11F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2CC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2E5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F79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17071,2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458E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15274,1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6EBB0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28163,1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7EB7A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5239,0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6EC39">
            <w:pPr>
              <w:ind w:firstLine="0"/>
              <w:jc w:val="left"/>
              <w:rPr>
                <w:rFonts w:ascii="Times New Roman" w:hAnsi="Times New Roman" w:eastAsia="Calibri"/>
                <w:lang w:val="en-US"/>
              </w:rPr>
            </w:pPr>
            <w:r>
              <w:rPr>
                <w:rFonts w:ascii="Times New Roman" w:hAnsi="Times New Roman" w:eastAsia="Calibri"/>
              </w:rPr>
              <w:t>9550,8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C3F6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409,7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E13A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25FF07B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0DC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A676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9DB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Развитие жилищно-коммунального хозяйства</w:t>
            </w:r>
            <w:r>
              <w:rPr>
                <w:rFonts w:ascii="Times New Roman" w:hAnsi="Times New Roman"/>
              </w:rPr>
              <w:t xml:space="preserve"> на 2020-2026 годы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86E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559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2543,1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2A7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2398,7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D54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5966,7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173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089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7118,9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41C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9E0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244A088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A0F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4920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638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4B7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Дьяченковского сельского поселения Богучарского муниципального района Воронежской области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F00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2543,1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47A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2074,6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2C3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1731,1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5A5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F019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3130,3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A694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D5A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28DAD6C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3F0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18E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4EE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FE14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на выравнивание бюджетной обеспеченности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2CC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2543,1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860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E89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04F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93A6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25F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9EE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1F5015B8">
        <w:trPr>
          <w:jc w:val="righ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5FE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F11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489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94B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053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780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324,1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55A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4235,6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185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568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3988,6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1C0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960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07BA026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DCC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BFC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</w:t>
            </w:r>
          </w:p>
        </w:tc>
        <w:tc>
          <w:tcPr>
            <w:tcW w:w="19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9AD0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П</w:t>
            </w:r>
            <w:r>
              <w:rPr>
                <w:rFonts w:ascii="Times New Roman" w:hAnsi="Times New Roman"/>
              </w:rPr>
              <w:t>рочие мероприятия по реализации программы «О деятельности администрации Дьяченковского сельского поселения по решению вопросов местного значения на 2020-2026 годы»»</w:t>
            </w: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586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C7F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26347,6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73DF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18661,2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9377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30025,4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DFFD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25230,5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BAF3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10183,9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5A5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7961,9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6EF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0590AC1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6D4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D1C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BAA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9888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Дьяченковского сельского поселения Богучарского муниципального района Воронежской области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3FA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4292,9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AD2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9973,4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BDD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2719,4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32E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738,0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91F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1580,7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924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3992,7</w:t>
            </w:r>
          </w:p>
        </w:tc>
        <w:tc>
          <w:tcPr>
            <w:tcW w:w="1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B38D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4A8A1A3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607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71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6CB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C75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на выравнивание бюджетной обеспеченности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7B4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885,3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4E5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C12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2775,5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4C6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3659,0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493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3041,0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F93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3559,5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322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338DC00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5A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DB5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8A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FD1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6285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885,3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F15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6C5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24247,3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349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20493,0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F90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5154,6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395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729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5DF73AF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BFC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AC4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54E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13F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субсидии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0B1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0E2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481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E39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AF6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0F2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D57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0B07A205">
        <w:trPr>
          <w:jc w:val="right"/>
        </w:trPr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097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81A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3B1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E829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52A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11832,0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342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8687,8</w:t>
            </w: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8AD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3C5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340,5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3DA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407,6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51C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409,7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D98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781FCE0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C7C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396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3D8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412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3A4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3530,7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6D9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2EB9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983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83A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ED8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7D7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3669F72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righ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D44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C5F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EAA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C02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8AE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1762,7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6B7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1C1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4C5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1C7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9A2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9A5C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000097B1">
        <w:trPr>
          <w:jc w:val="righ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9B1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7D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787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6B5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D3E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2F8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B743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953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760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BD97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076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211938C4">
        <w:trPr>
          <w:jc w:val="righ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E71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3A5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CB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5955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C04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B5A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F00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674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9B28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A8DE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883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14:paraId="2F340B9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1" w:name="Par598"/>
      <w:bookmarkEnd w:id="1"/>
    </w:p>
    <w:tbl>
      <w:tblPr>
        <w:tblStyle w:val="7"/>
        <w:tblW w:w="5730" w:type="dxa"/>
        <w:tblInd w:w="9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0"/>
      </w:tblGrid>
      <w:tr w14:paraId="626C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2A5E2BBC">
            <w:pPr>
              <w:autoSpaceDE w:val="0"/>
              <w:autoSpaceDN w:val="0"/>
              <w:adjustRightInd w:val="0"/>
              <w:ind w:firstLine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t>Приложение № 3</w:t>
            </w:r>
          </w:p>
          <w:p w14:paraId="3EE7CD9C">
            <w:pPr>
              <w:pStyle w:val="33"/>
              <w:ind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 Дьяченковского сельского поселения Богучарского муниципального района Воронежской области «Экономическое развитие Дьяченковского сельского поселения Богучарского муниципального района Воронежской области»</w:t>
            </w:r>
          </w:p>
          <w:p w14:paraId="506729C6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</w:rPr>
            </w:pPr>
          </w:p>
        </w:tc>
      </w:tr>
    </w:tbl>
    <w:p w14:paraId="2CFCC7E5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</w:t>
      </w:r>
    </w:p>
    <w:p w14:paraId="2A4E96E3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«Экономическое развитие Дьяченковского сельского поселения Богучарского муниципального района Воронежской области»</w:t>
      </w:r>
    </w:p>
    <w:tbl>
      <w:tblPr>
        <w:tblStyle w:val="7"/>
        <w:tblpPr w:leftFromText="180" w:rightFromText="180" w:vertAnchor="text" w:tblpY="1"/>
        <w:tblOverlap w:val="never"/>
        <w:tblW w:w="14640" w:type="dxa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1"/>
        <w:gridCol w:w="2107"/>
        <w:gridCol w:w="1957"/>
        <w:gridCol w:w="936"/>
        <w:gridCol w:w="1386"/>
        <w:gridCol w:w="1521"/>
        <w:gridCol w:w="1053"/>
        <w:gridCol w:w="1386"/>
        <w:gridCol w:w="1520"/>
        <w:gridCol w:w="1873"/>
      </w:tblGrid>
      <w:tr w14:paraId="7E33622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82A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  <w:p w14:paraId="12DE197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BD9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57B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E0E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14:paraId="6A9A37E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испол-нения (год)</w:t>
            </w:r>
          </w:p>
        </w:tc>
        <w:tc>
          <w:tcPr>
            <w:tcW w:w="6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59A0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DF7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 результата мероприятия по  годам</w:t>
            </w:r>
          </w:p>
        </w:tc>
      </w:tr>
      <w:tr w14:paraId="080D66E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BA1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E1F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246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DEB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BA2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9D7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Воронежской области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0DD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феде- раль-ный бюджет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7C5D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Дьячен-ковского сельского поселения Богучар-ского муници-пального района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6B5F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внебюд-жетные средства</w:t>
            </w: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DB9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14:paraId="14C3CFD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DCB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38A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6FF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DC8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80A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EDD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F56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D74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A4D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7D7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2B8AD29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0" w:hRule="atLeast"/>
        </w:trPr>
        <w:tc>
          <w:tcPr>
            <w:tcW w:w="14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FC2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 «</w:t>
            </w:r>
            <w:r>
              <w:rPr>
                <w:rFonts w:ascii="Times New Roman" w:hAnsi="Times New Roman" w:eastAsia="Calibri"/>
              </w:rPr>
              <w:t>Развитие жилищно-коммунального хозяйства</w:t>
            </w:r>
            <w:r>
              <w:rPr>
                <w:rFonts w:ascii="Times New Roman" w:hAnsi="Times New Roman"/>
              </w:rPr>
              <w:t xml:space="preserve"> на 2021-2026 годы»</w:t>
            </w:r>
          </w:p>
        </w:tc>
      </w:tr>
      <w:tr w14:paraId="44C9AA5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00" w:hRule="atLeast"/>
        </w:trPr>
        <w:tc>
          <w:tcPr>
            <w:tcW w:w="14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B4C2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подпрограммы: Повышение уровня и качества жизни населения Дьяченковского сельского поселения на основе повышения уровня развития жилищно-коммунального хозяйства и инженерного обустройства населенных пунктов, снижение эксплуатационных затрат.</w:t>
            </w:r>
          </w:p>
        </w:tc>
      </w:tr>
      <w:tr w14:paraId="0360567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20" w:hRule="atLeast"/>
        </w:trPr>
        <w:tc>
          <w:tcPr>
            <w:tcW w:w="14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603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подпрограммы</w:t>
            </w:r>
          </w:p>
        </w:tc>
      </w:tr>
      <w:tr w14:paraId="5CE129F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A8E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08A4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Реализация подпрограммы «Развитие жилищно-коммунального хозяйства</w:t>
            </w:r>
            <w:r>
              <w:rPr>
                <w:rFonts w:ascii="Times New Roman" w:hAnsi="Times New Roman"/>
              </w:rPr>
              <w:t xml:space="preserve"> на 2021-2026 годы»</w:t>
            </w:r>
          </w:p>
        </w:tc>
        <w:tc>
          <w:tcPr>
            <w:tcW w:w="1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20D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Дьяченковского сельского поселения </w:t>
            </w:r>
            <w:r>
              <w:rPr>
                <w:rFonts w:ascii="Times New Roman" w:hAnsi="Times New Roman" w:eastAsia="Calibri"/>
              </w:rPr>
              <w:t>Богучарского муниципального района Воронежской области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02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556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22327,5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E7F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6206,4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4C86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B5C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16121,1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9FA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EEB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29A08C1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272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239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404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23C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9072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2543,1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65D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2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4B1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2273,1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5E7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39E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1A54D36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95" w:hRule="atLeast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677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418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590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DE0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196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2398,7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169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324,1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69E3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F82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2074,6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29D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42F9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7B5E893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0" w:hRule="atLeast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B9E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1B3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966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4F0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584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5966,7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E9D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929,4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B29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3042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5037,3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ED2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5B9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67950F02">
        <w:trPr>
          <w:trHeight w:val="160" w:hRule="atLeast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47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2DB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FD7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07D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97C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D6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694,3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4CB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987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3505,8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1CC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D2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3704B15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40" w:hRule="atLeast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B27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AEA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1730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6E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EA3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7118,9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F97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3988,6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D1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8F0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3130,3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B22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F18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7491D7AC">
        <w:trPr>
          <w:trHeight w:val="240" w:hRule="atLeast"/>
        </w:trPr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940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B86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1C3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427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E7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06C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507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E62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EC2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44A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2E1A523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80" w:hRule="atLeast"/>
        </w:trPr>
        <w:tc>
          <w:tcPr>
            <w:tcW w:w="14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486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2 </w:t>
            </w:r>
            <w:r>
              <w:rPr>
                <w:rFonts w:ascii="Times New Roman" w:hAnsi="Times New Roman" w:eastAsia="Calibri"/>
              </w:rPr>
              <w:t>П</w:t>
            </w:r>
            <w:r>
              <w:rPr>
                <w:rFonts w:ascii="Times New Roman" w:hAnsi="Times New Roman"/>
              </w:rPr>
              <w:t>рочие мероприятия по реализации программы «  Экономическое развитие Дьяченковского сельского поселения Богучарского муниципального района Воронежской области »</w:t>
            </w:r>
          </w:p>
        </w:tc>
      </w:tr>
      <w:tr w14:paraId="61318F0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464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957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подпрограммы: Создание на территории поселения благоприятных условий для жизнедеятельности населения Дьяченковского сельского поселения Богучарского муниципального района</w:t>
            </w:r>
          </w:p>
        </w:tc>
      </w:tr>
      <w:tr w14:paraId="526C1647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464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4A0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подпрограммы</w:t>
            </w:r>
          </w:p>
        </w:tc>
      </w:tr>
      <w:tr w14:paraId="7166D99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BE8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35A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Реализация подпрограммы «П</w:t>
            </w:r>
            <w:r>
              <w:rPr>
                <w:rFonts w:ascii="Times New Roman" w:hAnsi="Times New Roman"/>
              </w:rPr>
              <w:t>рочие мероприятия по реализации программы « О деятельности администрации Дьяченковского сельского поселения по решению вопросов местного значения на 2020-2026 годы»»</w:t>
            </w:r>
          </w:p>
        </w:tc>
        <w:tc>
          <w:tcPr>
            <w:tcW w:w="1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97C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Дьяченковского сельского поселения </w:t>
            </w:r>
            <w:r>
              <w:rPr>
                <w:rFonts w:ascii="Times New Roman" w:hAnsi="Times New Roman" w:eastAsia="Calibri"/>
              </w:rPr>
              <w:t>Богучарского муниципального района Воронежской области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137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A6E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118637,6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8F8F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53949,7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3F3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1915,1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358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62772,8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F54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E53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6792A08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AF4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F71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71A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A87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043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26574,1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369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14289,1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FFC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226,5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E25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12058,5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6EE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76B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44973CB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317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226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98E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09A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89A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18661,8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AA5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8440,2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EA9A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247,6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666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9974,0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BE4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6A8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132A166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087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BC4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A4C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3E4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91E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30025,4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CE2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19191,2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C08D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283,2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39A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10551,0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7CB7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A27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3A89389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5E1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F1C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C7E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399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510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25230,5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778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12029,2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FD1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340,5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F79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12860,8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8608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672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5443C9B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080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759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417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ABA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9D7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10183,9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33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BF5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407,6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AA63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9776,3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E000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401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05390476"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111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C80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BDF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E9A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229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7961,9</w:t>
            </w:r>
          </w:p>
        </w:tc>
        <w:tc>
          <w:tcPr>
            <w:tcW w:w="1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B1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2B7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409,7</w:t>
            </w:r>
          </w:p>
        </w:tc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29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7552,2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944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725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14:paraId="00E0307B">
      <w:pPr>
        <w:autoSpaceDE w:val="0"/>
        <w:autoSpaceDN w:val="0"/>
        <w:adjustRightInd w:val="0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tbl>
      <w:tblPr>
        <w:tblStyle w:val="7"/>
        <w:tblW w:w="1465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5"/>
      </w:tblGrid>
      <w:tr w14:paraId="4DB5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400A6DC4">
            <w:pPr>
              <w:autoSpaceDE w:val="0"/>
              <w:autoSpaceDN w:val="0"/>
              <w:adjustRightInd w:val="0"/>
              <w:ind w:left="-642" w:firstLine="7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4</w:t>
            </w:r>
          </w:p>
          <w:p w14:paraId="40854DBC">
            <w:pPr>
              <w:pStyle w:val="3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 Дьяченковского сельского поселения</w:t>
            </w:r>
          </w:p>
          <w:p w14:paraId="28C9E4DE">
            <w:pPr>
              <w:pStyle w:val="3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Богучарского муниципального района Воронежской области</w:t>
            </w:r>
          </w:p>
          <w:p w14:paraId="1A7460CD">
            <w:pPr>
              <w:pStyle w:val="3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деятельности администрации Дьяченковского сельского поселения</w:t>
            </w:r>
          </w:p>
          <w:p w14:paraId="036D0B70">
            <w:pPr>
              <w:pStyle w:val="3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вопросов местного значения»</w:t>
            </w:r>
          </w:p>
          <w:p w14:paraId="516F0C27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</w:rPr>
            </w:pPr>
          </w:p>
        </w:tc>
      </w:tr>
    </w:tbl>
    <w:p w14:paraId="3BCB2FD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Ресурсное обеспечение</w:t>
      </w:r>
    </w:p>
    <w:p w14:paraId="77F4D1D2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реализации муниципальной программы </w:t>
      </w:r>
      <w:r>
        <w:rPr>
          <w:rFonts w:ascii="Times New Roman" w:hAnsi="Times New Roman"/>
        </w:rPr>
        <w:t>«Экономическое развитие Дьяченковского сельского поселения Богучарского муниципального района Воронежской области»</w:t>
      </w:r>
    </w:p>
    <w:p w14:paraId="69DAC833">
      <w:pPr>
        <w:ind w:firstLine="0"/>
        <w:jc w:val="center"/>
        <w:rPr>
          <w:rFonts w:ascii="Times New Roman" w:hAnsi="Times New Roman"/>
        </w:rPr>
      </w:pPr>
    </w:p>
    <w:tbl>
      <w:tblPr>
        <w:tblStyle w:val="7"/>
        <w:tblW w:w="5393" w:type="pct"/>
        <w:tblInd w:w="-1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72"/>
        <w:gridCol w:w="1423"/>
        <w:gridCol w:w="2061"/>
        <w:gridCol w:w="1648"/>
        <w:gridCol w:w="797"/>
        <w:gridCol w:w="413"/>
        <w:gridCol w:w="476"/>
        <w:gridCol w:w="1546"/>
        <w:gridCol w:w="559"/>
        <w:gridCol w:w="1042"/>
        <w:gridCol w:w="930"/>
        <w:gridCol w:w="1042"/>
        <w:gridCol w:w="1042"/>
        <w:gridCol w:w="911"/>
        <w:gridCol w:w="902"/>
        <w:gridCol w:w="613"/>
      </w:tblGrid>
      <w:tr w14:paraId="2ED0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Header/>
        </w:trPr>
        <w:tc>
          <w:tcPr>
            <w:tcW w:w="1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4F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375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E02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Администрация Дьяченковского сельского поселения Богучарского муниципального района</w:t>
            </w:r>
          </w:p>
        </w:tc>
      </w:tr>
      <w:tr w14:paraId="777C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Header/>
        </w:trPr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55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  <w:p w14:paraId="6345E3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2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Статус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42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муниципальной программы, подпрограммы</w:t>
            </w: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669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Ответст-венный исполни-тель, соиспол-нитель, подпрограм- мы, ДЦП</w:t>
            </w: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5C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Код бюджетной классификации </w:t>
            </w:r>
            <w:r>
              <w:rPr>
                <w:rFonts w:ascii="Times New Roman" w:hAnsi="Times New Roman"/>
                <w:bCs/>
                <w:vertAlign w:val="superscript"/>
              </w:rPr>
              <w:t>&lt;1&gt;</w:t>
            </w:r>
          </w:p>
        </w:tc>
        <w:tc>
          <w:tcPr>
            <w:tcW w:w="204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410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Расходы бюджета Дьяченковского сельского поселения Богучарского муниципального района,</w:t>
            </w:r>
          </w:p>
          <w:p w14:paraId="7B52A9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тыс. рублей</w:t>
            </w:r>
          </w:p>
        </w:tc>
      </w:tr>
      <w:tr w14:paraId="127A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Header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E160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7E40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967D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7CB8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B9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ГРБС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F0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Рз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64C0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66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ЦС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DF2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ВР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85E6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2021 г.</w:t>
            </w:r>
          </w:p>
        </w:tc>
        <w:tc>
          <w:tcPr>
            <w:tcW w:w="2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AB46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2022 г.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7BD0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BF63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2024г.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39CFC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2025г.</w:t>
            </w:r>
          </w:p>
        </w:tc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13C6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2026г.</w:t>
            </w:r>
          </w:p>
        </w:tc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E837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14F0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Header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C260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CDE7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5EAA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D0CE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1A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Код классификации источников финансирования дефицита бюджета </w:t>
            </w: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886A">
            <w:pPr>
              <w:ind w:firstLine="0"/>
              <w:jc w:val="lef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E224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42FC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F988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EFAB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E5DB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D711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</w:tr>
      <w:tr w14:paraId="7FE7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0" w:hRule="atLeast"/>
          <w:tblHeader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3A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22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2F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57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DA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58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FD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43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F1B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17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82F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1F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3D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62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50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9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0AFB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90" w:hRule="atLeast"/>
        </w:trPr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4705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015C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Муници-пальная программа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D336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деятельности администрации Дьяченковского сельского поселения по решению вопросов местного значения на 2021-2026 годы»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6A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762B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D92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12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5E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BA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C23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29117,2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9E0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21060,5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2EE9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35992,1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E0D3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29430,6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DF8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17302,8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B00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8061,9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C25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6B73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8" w:hRule="atLeast"/>
        </w:trPr>
        <w:tc>
          <w:tcPr>
            <w:tcW w:w="1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C849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929D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3DFC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0A8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4F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0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C99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DB1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C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3F9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F68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789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879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968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AF0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A7C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5324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49" w:hRule="atLeast"/>
        </w:trPr>
        <w:tc>
          <w:tcPr>
            <w:tcW w:w="1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377E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D914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2E1B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7A42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E1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 областной бюджет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FAD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14559,1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1BD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8764,3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3F9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20733,6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2B7D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12723,6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0184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3988,6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1EB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731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2557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62" w:hRule="atLeast"/>
        </w:trPr>
        <w:tc>
          <w:tcPr>
            <w:tcW w:w="1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264A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598C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B29D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D566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92B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F9C284">
            <w:pPr>
              <w:widowControl w:val="0"/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14331,6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AFC005">
            <w:pPr>
              <w:widowControl w:val="0"/>
              <w:ind w:left="-113" w:right="-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12048,6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34F74D">
            <w:pPr>
              <w:widowControl w:val="0"/>
              <w:ind w:left="-113" w:right="-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14975,3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0BBCA5">
            <w:pPr>
              <w:widowControl w:val="0"/>
              <w:ind w:left="-113" w:right="-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16366,5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524344">
            <w:pPr>
              <w:widowControl w:val="0"/>
              <w:ind w:left="-113" w:right="-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12906,6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2AE26F">
            <w:pPr>
              <w:widowControl w:val="0"/>
              <w:ind w:left="-113" w:right="-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7652,2</w:t>
            </w:r>
          </w:p>
        </w:tc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7F0220">
            <w:pPr>
              <w:widowControl w:val="0"/>
              <w:ind w:left="-113" w:right="-113" w:firstLine="0"/>
              <w:jc w:val="center"/>
              <w:rPr>
                <w:rFonts w:ascii="Times New Roman" w:hAnsi="Times New Roman"/>
              </w:rPr>
            </w:pPr>
          </w:p>
        </w:tc>
      </w:tr>
      <w:tr w14:paraId="6986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908" w:hRule="atLeast"/>
        </w:trPr>
        <w:tc>
          <w:tcPr>
            <w:tcW w:w="1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62BF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A6C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E50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B1D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8D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53B4">
            <w:pPr>
              <w:widowControl w:val="0"/>
              <w:autoSpaceDE w:val="0"/>
              <w:autoSpaceDN w:val="0"/>
              <w:adjustRightInd w:val="0"/>
              <w:ind w:right="-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226,5</w:t>
            </w:r>
          </w:p>
        </w:tc>
        <w:tc>
          <w:tcPr>
            <w:tcW w:w="2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B600">
            <w:pPr>
              <w:widowControl w:val="0"/>
              <w:ind w:left="-113" w:right="-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247,6</w:t>
            </w: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39A50">
            <w:pPr>
              <w:widowControl w:val="0"/>
              <w:ind w:right="-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283,2</w:t>
            </w:r>
          </w:p>
        </w:tc>
        <w:tc>
          <w:tcPr>
            <w:tcW w:w="3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446F">
            <w:pPr>
              <w:widowControl w:val="0"/>
              <w:ind w:right="-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340,5</w:t>
            </w:r>
          </w:p>
        </w:tc>
        <w:tc>
          <w:tcPr>
            <w:tcW w:w="2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3CCB7">
            <w:pPr>
              <w:widowControl w:val="0"/>
              <w:ind w:left="-113" w:right="-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407,6</w:t>
            </w:r>
          </w:p>
        </w:tc>
        <w:tc>
          <w:tcPr>
            <w:tcW w:w="28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635F">
            <w:pPr>
              <w:widowControl w:val="0"/>
              <w:ind w:left="-113" w:right="-11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409,7</w:t>
            </w:r>
          </w:p>
        </w:tc>
        <w:tc>
          <w:tcPr>
            <w:tcW w:w="1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2009">
            <w:pPr>
              <w:widowControl w:val="0"/>
              <w:ind w:left="-113" w:right="-113" w:firstLine="0"/>
              <w:jc w:val="center"/>
              <w:rPr>
                <w:rFonts w:ascii="Times New Roman" w:hAnsi="Times New Roman"/>
              </w:rPr>
            </w:pPr>
          </w:p>
        </w:tc>
      </w:tr>
      <w:tr w14:paraId="0F5C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0" w:hRule="atLeast"/>
        </w:trPr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6A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11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Подпрог-рамма 1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C6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Развитие жилищно-коммунального хозяйства</w:t>
            </w:r>
            <w:r>
              <w:rPr>
                <w:rFonts w:ascii="Times New Roman" w:hAnsi="Times New Roman"/>
              </w:rPr>
              <w:t xml:space="preserve"> на 2021-2023 годы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81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3F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44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E0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87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7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5C0F">
            <w:pPr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2543,1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9818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2398,7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444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5966,7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81F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4200,1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ADE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7118,9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1834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3F19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6624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237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877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9F7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F5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Ответствен-ный исполни-тель – а</w:t>
            </w:r>
            <w:r>
              <w:rPr>
                <w:rFonts w:ascii="Times New Roman" w:hAnsi="Times New Roman"/>
                <w:bCs/>
              </w:rPr>
              <w:t>дминист-рация</w:t>
            </w:r>
            <w:r>
              <w:rPr>
                <w:rFonts w:ascii="Times New Roman" w:hAnsi="Times New Roman"/>
              </w:rPr>
              <w:t xml:space="preserve"> Дьяченков-ского сельского поселения</w:t>
            </w:r>
            <w:r>
              <w:rPr>
                <w:rFonts w:ascii="Times New Roman" w:hAnsi="Times New Roman"/>
                <w:bCs/>
              </w:rPr>
              <w:t xml:space="preserve"> Богучарско-го муници-пального района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D5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90A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F1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66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3910192640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5F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028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559,2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553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53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8,3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B6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1032,8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CA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1447,5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A9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E9A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6E55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113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1BC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544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FAD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09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553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6E9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6B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3910292650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04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E3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9BF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1053.3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C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5F4B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827,6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43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6D9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EA4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40C7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C70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805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9F8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0F9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B1C3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DEB1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7067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611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39102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8670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8F7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7A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1E0A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  19</w:t>
            </w:r>
            <w:r>
              <w:rPr>
                <w:rFonts w:ascii="Times New Roman" w:hAnsi="Times New Roman" w:eastAsia="Calibri"/>
              </w:rPr>
              <w:t>1,4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1E57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348,1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D38B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694,3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5585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B6C5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5AB8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4A77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0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462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34F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1AA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55A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CE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13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BE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15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3910392660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5DB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FC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167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3CC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E1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C4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C51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86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7398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0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9BC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51A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263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EC0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1D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4F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146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0A7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3910490200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A2A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E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FE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14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D8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61C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C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9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7FEF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4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CE9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77F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55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500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5A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EF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B8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FF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3910492670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D41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74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1A8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679,8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11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1919,9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50C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54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4028,6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7F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A6C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1EC4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4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BAD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8A0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445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95C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9EB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95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E0A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55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3910592690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2E57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E5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E1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1A1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7E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30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D5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A3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7D55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4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227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2EF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173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153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B78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6C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FBD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2A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3910692710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C42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DC4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1613,9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773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AD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3A1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BB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5D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25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29CD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4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D28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91A6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861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EEE3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A8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A5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34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0F4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3910592710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3C2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81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A6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373,8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FE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2975,4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BF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A66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280,7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61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20B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5E2E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4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173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8B7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2D7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7A1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C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2D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37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AD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3917843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1457B">
            <w:pPr>
              <w:widowControl w:val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41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5633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C9A0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4A24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E21B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84C5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AB16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7B02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40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82D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470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200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F362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4E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ECA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AE2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84C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3919271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44F5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C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A438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6134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8E89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705E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49F3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89CE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6170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90" w:hRule="atLeast"/>
        </w:trPr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E9B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42A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Подпрог-рамма 2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F33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П</w:t>
            </w:r>
            <w:r>
              <w:rPr>
                <w:rFonts w:ascii="Times New Roman" w:hAnsi="Times New Roman"/>
              </w:rPr>
              <w:t>рочие мероприятия по реализации программы «О деятельности администрации Дьяченковского сельского поселения по решению вопросов местного значения на 2021-2026 гг»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CF3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A4AA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30D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1F8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848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006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626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26574,1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258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18661,8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CD2E6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30025,4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E07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25230,5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6A0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10183,9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5A36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7961,9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A1B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1612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04C5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59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4297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58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Ответствен-ный исполни-тель – а</w:t>
            </w:r>
            <w:r>
              <w:rPr>
                <w:rFonts w:ascii="Times New Roman" w:hAnsi="Times New Roman"/>
                <w:bCs/>
              </w:rPr>
              <w:t>дминист-рация</w:t>
            </w:r>
            <w:r>
              <w:rPr>
                <w:rFonts w:ascii="Times New Roman" w:hAnsi="Times New Roman"/>
              </w:rPr>
              <w:t xml:space="preserve"> Дьяченков-ского сельского поселения</w:t>
            </w:r>
            <w:r>
              <w:rPr>
                <w:rFonts w:ascii="Times New Roman" w:hAnsi="Times New Roman"/>
                <w:bCs/>
              </w:rPr>
              <w:t xml:space="preserve"> Богучарско-го муници-пального района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ED9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370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29FF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508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3920192020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BE6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4D6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816,2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0D44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875,3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261F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1006,2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43C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1236,8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6750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1258,8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47B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1123,2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9C28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1A91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73FE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A3D9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114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80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E144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A3E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D0A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F5F1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3920292010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33F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8AF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1BB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1529,5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4992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1227,9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E9216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1558,5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D3D3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2793,5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3191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2462,9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F493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309C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18FF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2DD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D17F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566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4DF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B10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7154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A0D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3920292010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FB9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0776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21270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1389,3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A305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1015,2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21C7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BD60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974,4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50DB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0BF1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2FCD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3C3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654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189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390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BFE38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334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DB9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ECEA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3920292010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1C7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642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DBE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0BA6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FC710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49,7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C89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574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CA0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0650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159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A0E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33C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DA7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D8C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57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24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95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3920790200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6C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678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50AB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83,7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85A3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137,6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8F42E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515,2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7DF6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602F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E769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73A4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1B8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283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1AE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2D7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5FC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B8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812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D8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0C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1B26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FB2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809,9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D80A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124,9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E356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128,9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A88A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128,9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C6A9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C446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7B47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1D5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A40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3DB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D2B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B1D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F3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A8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2F8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3920251180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28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BA64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A3B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A014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4F1F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306,9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666B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359,6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D3F8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376,6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7455D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2465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22F3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AB8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46DF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11E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5A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64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266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5B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3920251180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5F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BDF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B37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127F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176,2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195B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69C1D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1FDB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E915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77CA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D7AB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23D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2695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069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BACB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A2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74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41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3920391430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EF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50D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9D1A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7C7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1D07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DA6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F05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6FA5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3BC2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124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6BDA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38B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28D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28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066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3E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F5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3920391450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9AF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B1ED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38DD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7E0B0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417,2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D82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431,5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15B77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C8F3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27C0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743C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BD6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384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D44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76C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F2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012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D6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46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3920790200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E3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169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2CA1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F484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F5C0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3CC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6374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1A8C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082C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D79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AB7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0E3C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4CD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A6C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9AF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41D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FA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39207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9890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4F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870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164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82A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817D4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32F0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F2FC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D66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1916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72D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33C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FC4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BA2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22FC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1A9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AA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3B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3920691290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6A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32C6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14124,1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BA7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502,1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88C6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1098,2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EA81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1777,3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62A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2E1D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B6AD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3FEA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0E4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7BA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B26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1AC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35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6F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E68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56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3920681290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30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060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EB48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606B1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 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3516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B1E2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A60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6733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4B02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50B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F49D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F7D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4DC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B35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B5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21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46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39206S8850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962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36E5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A946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9247,5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ED01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20531,7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685C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10926,8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9916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54F8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8A53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0342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8570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B65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ECC4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35E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FE8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88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BD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A8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3920400610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5F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40AB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7B51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1673,5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07A6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1517,6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0CB1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2441,1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94B6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1742,5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AFD4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179,3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455DB">
            <w:pPr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27EF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5240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923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C51C2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3294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0FD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F0C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6B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057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3920400610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F57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1B1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1748,8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D94A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1658,5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3088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1978,2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C8FEF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2432,5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593C9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2038,0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5DE85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2756,4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8D3E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</w:rPr>
            </w:pPr>
          </w:p>
        </w:tc>
      </w:tr>
      <w:tr w14:paraId="3FA3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E185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415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13D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8828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D2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018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A8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29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3920400610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9B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CB8D">
            <w:pPr>
              <w:ind w:firstLine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68077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71B5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  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F868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  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7213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D02C7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7FDD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  <w:tr w14:paraId="6D15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79D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46D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55E9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EDD1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5F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CE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6E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16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3920590470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B2E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35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FD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583,6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C9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635,7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B8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618,3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96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756,3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8F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791,4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EF4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49D3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531E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6113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858D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66CC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8D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5A2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56C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AA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3920590490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5C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C57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84D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F88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A3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07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43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8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14:paraId="3A7E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36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703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22B7B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1C37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AA36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A4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  <w:tc>
          <w:tcPr>
            <w:tcW w:w="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B5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14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4F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3920827880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30E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77D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4012,4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06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6217B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 0,0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033C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 1,3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5F78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0,0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6A8A">
            <w:pPr>
              <w:ind w:firstLine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   0,0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A9A79">
            <w:pPr>
              <w:ind w:firstLine="0"/>
              <w:jc w:val="left"/>
              <w:rPr>
                <w:rFonts w:ascii="Times New Roman" w:hAnsi="Times New Roman" w:eastAsia="Calibri"/>
              </w:rPr>
            </w:pPr>
          </w:p>
        </w:tc>
      </w:tr>
    </w:tbl>
    <w:p w14:paraId="49DC8E3B">
      <w:pPr>
        <w:ind w:firstLine="0"/>
        <w:jc w:val="left"/>
        <w:rPr>
          <w:rFonts w:ascii="Times New Roman" w:hAnsi="Times New Roman"/>
        </w:rPr>
        <w:sectPr>
          <w:pgSz w:w="16838" w:h="11906" w:orient="landscape"/>
          <w:pgMar w:top="-309" w:right="567" w:bottom="567" w:left="1701" w:header="709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C9DCEF5">
      <w:pPr>
        <w:ind w:firstLine="709"/>
        <w:rPr>
          <w:rFonts w:ascii="Times New Roman" w:hAnsi="Times New Roman"/>
        </w:rPr>
      </w:pPr>
    </w:p>
    <w:p w14:paraId="2DB2E0E0">
      <w:pPr>
        <w:rPr>
          <w:rFonts w:ascii="Times New Roman" w:hAnsi="Times New Roman"/>
        </w:rPr>
      </w:pPr>
    </w:p>
    <w:p w14:paraId="06C7A4D6">
      <w:pPr>
        <w:rPr>
          <w:rFonts w:ascii="Times New Roman" w:hAnsi="Times New Roman"/>
        </w:rPr>
      </w:pPr>
    </w:p>
    <w:p w14:paraId="60EC59FF"/>
    <w:sectPr>
      <w:pgSz w:w="11906" w:h="16838"/>
      <w:pgMar w:top="1134" w:right="850" w:bottom="1134" w:left="170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choolBoo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7EFBE">
    <w:pPr>
      <w:pStyle w:val="12"/>
      <w:tabs>
        <w:tab w:val="left" w:pos="8156"/>
        <w:tab w:val="clear" w:pos="4677"/>
        <w:tab w:val="clear" w:pos="93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001F3"/>
    <w:multiLevelType w:val="multilevel"/>
    <w:tmpl w:val="0BC001F3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 w:ascii="Times New Roman" w:hAnsi="Times New Roman" w:eastAsia="Times New Roman" w:cs="Times New Roman"/>
        <w:color w:val="000000"/>
        <w:sz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FFF3446"/>
    <w:multiLevelType w:val="multilevel"/>
    <w:tmpl w:val="1FFF3446"/>
    <w:lvl w:ilvl="0" w:tentative="0">
      <w:start w:val="1"/>
      <w:numFmt w:val="decimal"/>
      <w:lvlText w:val="%1."/>
      <w:lvlJc w:val="left"/>
      <w:pPr>
        <w:ind w:left="546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29442F1"/>
    <w:multiLevelType w:val="singleLevel"/>
    <w:tmpl w:val="529442F1"/>
    <w:lvl w:ilvl="0" w:tentative="0">
      <w:start w:val="1"/>
      <w:numFmt w:val="decimal"/>
      <w:lvlText w:val="%1)"/>
      <w:legacy w:legacy="1" w:legacySpace="0" w:legacyIndent="484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3">
    <w:nsid w:val="668A006E"/>
    <w:multiLevelType w:val="multilevel"/>
    <w:tmpl w:val="668A006E"/>
    <w:lvl w:ilvl="0" w:tentative="0">
      <w:start w:val="1"/>
      <w:numFmt w:val="decimal"/>
      <w:lvlText w:val="%1."/>
      <w:lvlJc w:val="left"/>
      <w:pPr>
        <w:ind w:left="2202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D8F1C78"/>
    <w:multiLevelType w:val="multilevel"/>
    <w:tmpl w:val="7D8F1C78"/>
    <w:lvl w:ilvl="0" w:tentative="0">
      <w:start w:val="2"/>
      <w:numFmt w:val="decimal"/>
      <w:lvlText w:val="%1."/>
      <w:lvlJc w:val="left"/>
      <w:pPr>
        <w:ind w:left="1290" w:hanging="360"/>
      </w:pPr>
    </w:lvl>
    <w:lvl w:ilvl="1" w:tentative="0">
      <w:start w:val="1"/>
      <w:numFmt w:val="decimal"/>
      <w:isLgl/>
      <w:lvlText w:val="%1.%2."/>
      <w:lvlJc w:val="left"/>
      <w:pPr>
        <w:ind w:left="1800" w:hanging="720"/>
      </w:pPr>
    </w:lvl>
    <w:lvl w:ilvl="2" w:tentative="0">
      <w:start w:val="1"/>
      <w:numFmt w:val="decimal"/>
      <w:isLgl/>
      <w:lvlText w:val="%1.%2.%3."/>
      <w:lvlJc w:val="left"/>
      <w:pPr>
        <w:ind w:left="1950" w:hanging="720"/>
      </w:pPr>
    </w:lvl>
    <w:lvl w:ilvl="3" w:tentative="0">
      <w:start w:val="1"/>
      <w:numFmt w:val="decimal"/>
      <w:isLgl/>
      <w:lvlText w:val="%1.%2.%3.%4."/>
      <w:lvlJc w:val="left"/>
      <w:pPr>
        <w:ind w:left="2460" w:hanging="1080"/>
      </w:pPr>
    </w:lvl>
    <w:lvl w:ilvl="4" w:tentative="0">
      <w:start w:val="1"/>
      <w:numFmt w:val="decimal"/>
      <w:isLgl/>
      <w:lvlText w:val="%1.%2.%3.%4.%5."/>
      <w:lvlJc w:val="left"/>
      <w:pPr>
        <w:ind w:left="261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3120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3270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3780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3930" w:hanging="180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B0EA7"/>
    <w:rsid w:val="00007CCB"/>
    <w:rsid w:val="00062196"/>
    <w:rsid w:val="00067692"/>
    <w:rsid w:val="0008071A"/>
    <w:rsid w:val="00092C98"/>
    <w:rsid w:val="00094C5B"/>
    <w:rsid w:val="000B5D0B"/>
    <w:rsid w:val="000C5D80"/>
    <w:rsid w:val="000E4902"/>
    <w:rsid w:val="00100626"/>
    <w:rsid w:val="001133F9"/>
    <w:rsid w:val="00126304"/>
    <w:rsid w:val="00167222"/>
    <w:rsid w:val="00177D1D"/>
    <w:rsid w:val="001A4E82"/>
    <w:rsid w:val="001A739E"/>
    <w:rsid w:val="00203392"/>
    <w:rsid w:val="002063AD"/>
    <w:rsid w:val="002513D5"/>
    <w:rsid w:val="00261ACF"/>
    <w:rsid w:val="00262CB6"/>
    <w:rsid w:val="00276911"/>
    <w:rsid w:val="0028706B"/>
    <w:rsid w:val="002B45B9"/>
    <w:rsid w:val="002E0657"/>
    <w:rsid w:val="00356AC2"/>
    <w:rsid w:val="003B3AA3"/>
    <w:rsid w:val="003B4867"/>
    <w:rsid w:val="003D5F83"/>
    <w:rsid w:val="003F1197"/>
    <w:rsid w:val="003F2351"/>
    <w:rsid w:val="003F3BE4"/>
    <w:rsid w:val="004450FB"/>
    <w:rsid w:val="0046125A"/>
    <w:rsid w:val="00497CE9"/>
    <w:rsid w:val="004B1991"/>
    <w:rsid w:val="004D0248"/>
    <w:rsid w:val="00500CE5"/>
    <w:rsid w:val="00510868"/>
    <w:rsid w:val="0052586F"/>
    <w:rsid w:val="005868C6"/>
    <w:rsid w:val="005963D4"/>
    <w:rsid w:val="005B769D"/>
    <w:rsid w:val="005C2E57"/>
    <w:rsid w:val="005D7FB4"/>
    <w:rsid w:val="00602C56"/>
    <w:rsid w:val="00614687"/>
    <w:rsid w:val="00631EB0"/>
    <w:rsid w:val="006832BB"/>
    <w:rsid w:val="006A7FCE"/>
    <w:rsid w:val="006B0EA7"/>
    <w:rsid w:val="006B7704"/>
    <w:rsid w:val="006E5CB8"/>
    <w:rsid w:val="00722DE7"/>
    <w:rsid w:val="007435C9"/>
    <w:rsid w:val="00755A02"/>
    <w:rsid w:val="007716E9"/>
    <w:rsid w:val="0078740F"/>
    <w:rsid w:val="007B77F1"/>
    <w:rsid w:val="007D09B1"/>
    <w:rsid w:val="007D7C9A"/>
    <w:rsid w:val="00802102"/>
    <w:rsid w:val="00833108"/>
    <w:rsid w:val="00841E11"/>
    <w:rsid w:val="008449AA"/>
    <w:rsid w:val="0086354E"/>
    <w:rsid w:val="00882607"/>
    <w:rsid w:val="008B633C"/>
    <w:rsid w:val="008C25B5"/>
    <w:rsid w:val="008C589F"/>
    <w:rsid w:val="008D1682"/>
    <w:rsid w:val="008F1773"/>
    <w:rsid w:val="009018FC"/>
    <w:rsid w:val="009236E2"/>
    <w:rsid w:val="009518AA"/>
    <w:rsid w:val="009D369E"/>
    <w:rsid w:val="00A0293A"/>
    <w:rsid w:val="00A040EE"/>
    <w:rsid w:val="00A10DE2"/>
    <w:rsid w:val="00A259C4"/>
    <w:rsid w:val="00A433C8"/>
    <w:rsid w:val="00A75294"/>
    <w:rsid w:val="00A756C7"/>
    <w:rsid w:val="00A9421C"/>
    <w:rsid w:val="00AA6377"/>
    <w:rsid w:val="00B326EB"/>
    <w:rsid w:val="00B425BD"/>
    <w:rsid w:val="00B473E5"/>
    <w:rsid w:val="00B51866"/>
    <w:rsid w:val="00B7233E"/>
    <w:rsid w:val="00B7298D"/>
    <w:rsid w:val="00BA191B"/>
    <w:rsid w:val="00BB2957"/>
    <w:rsid w:val="00C06C4F"/>
    <w:rsid w:val="00C36552"/>
    <w:rsid w:val="00C54715"/>
    <w:rsid w:val="00C55DF2"/>
    <w:rsid w:val="00C77D95"/>
    <w:rsid w:val="00C903F2"/>
    <w:rsid w:val="00CD5B95"/>
    <w:rsid w:val="00CE3E44"/>
    <w:rsid w:val="00D1251A"/>
    <w:rsid w:val="00D15CCC"/>
    <w:rsid w:val="00D37153"/>
    <w:rsid w:val="00D40CEF"/>
    <w:rsid w:val="00D50D42"/>
    <w:rsid w:val="00D86248"/>
    <w:rsid w:val="00DC5F83"/>
    <w:rsid w:val="00E32DCB"/>
    <w:rsid w:val="00E33957"/>
    <w:rsid w:val="00EB0330"/>
    <w:rsid w:val="00EB6B25"/>
    <w:rsid w:val="00EC454F"/>
    <w:rsid w:val="00EE7226"/>
    <w:rsid w:val="00EE7A33"/>
    <w:rsid w:val="00EF4BB2"/>
    <w:rsid w:val="00F00EC7"/>
    <w:rsid w:val="00F04415"/>
    <w:rsid w:val="00F06B9A"/>
    <w:rsid w:val="00F109C3"/>
    <w:rsid w:val="00F12F35"/>
    <w:rsid w:val="00F208F3"/>
    <w:rsid w:val="00F27670"/>
    <w:rsid w:val="00F40646"/>
    <w:rsid w:val="00F5221A"/>
    <w:rsid w:val="00F62999"/>
    <w:rsid w:val="00F770CD"/>
    <w:rsid w:val="00FB771D"/>
    <w:rsid w:val="00FD05EE"/>
    <w:rsid w:val="00FD6782"/>
    <w:rsid w:val="00FE24CC"/>
    <w:rsid w:val="00FE2A01"/>
    <w:rsid w:val="00FF4DE3"/>
    <w:rsid w:val="118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name="Body Text Indent 2"/>
    <w:lsdException w:uiPriority="0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0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0"/>
    <w:pPr>
      <w:jc w:val="center"/>
      <w:outlineLvl w:val="0"/>
    </w:pPr>
    <w:rPr>
      <w:rFonts w:cs="Arial"/>
      <w:kern w:val="32"/>
      <w:sz w:val="32"/>
      <w:szCs w:val="32"/>
    </w:rPr>
  </w:style>
  <w:style w:type="paragraph" w:styleId="3">
    <w:name w:val="heading 2"/>
    <w:basedOn w:val="1"/>
    <w:link w:val="18"/>
    <w:semiHidden/>
    <w:unhideWhenUsed/>
    <w:qFormat/>
    <w:uiPriority w:val="0"/>
    <w:pPr>
      <w:jc w:val="center"/>
      <w:outlineLvl w:val="1"/>
    </w:pPr>
    <w:rPr>
      <w:rFonts w:cs="Arial"/>
      <w:iCs/>
      <w:sz w:val="30"/>
      <w:szCs w:val="28"/>
    </w:rPr>
  </w:style>
  <w:style w:type="paragraph" w:styleId="4">
    <w:name w:val="heading 3"/>
    <w:basedOn w:val="1"/>
    <w:link w:val="19"/>
    <w:semiHidden/>
    <w:unhideWhenUsed/>
    <w:qFormat/>
    <w:uiPriority w:val="0"/>
    <w:pPr>
      <w:outlineLvl w:val="2"/>
    </w:pPr>
    <w:rPr>
      <w:rFonts w:cs="Arial"/>
      <w:sz w:val="28"/>
      <w:szCs w:val="26"/>
    </w:rPr>
  </w:style>
  <w:style w:type="paragraph" w:styleId="5">
    <w:name w:val="heading 4"/>
    <w:basedOn w:val="1"/>
    <w:link w:val="20"/>
    <w:semiHidden/>
    <w:unhideWhenUsed/>
    <w:qFormat/>
    <w:uiPriority w:val="0"/>
    <w:pPr>
      <w:outlineLvl w:val="3"/>
    </w:pPr>
    <w:rPr>
      <w:sz w:val="26"/>
      <w:szCs w:val="2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semiHidden/>
    <w:unhideWhenUsed/>
    <w:uiPriority w:val="0"/>
    <w:rPr>
      <w:color w:val="0000FF"/>
      <w:u w:val="none"/>
    </w:rPr>
  </w:style>
  <w:style w:type="paragraph" w:styleId="9">
    <w:name w:val="Balloon Text"/>
    <w:basedOn w:val="1"/>
    <w:link w:val="48"/>
    <w:semiHidden/>
    <w:unhideWhenUsed/>
    <w:uiPriority w:val="99"/>
    <w:rPr>
      <w:rFonts w:ascii="Tahoma" w:hAnsi="Tahoma" w:cs="Tahoma"/>
      <w:sz w:val="16"/>
      <w:szCs w:val="16"/>
    </w:rPr>
  </w:style>
  <w:style w:type="paragraph" w:styleId="10">
    <w:name w:val="Body Text Indent 3"/>
    <w:basedOn w:val="1"/>
    <w:link w:val="29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11">
    <w:name w:val="annotation text"/>
    <w:basedOn w:val="1"/>
    <w:link w:val="22"/>
    <w:semiHidden/>
    <w:unhideWhenUsed/>
    <w:uiPriority w:val="0"/>
    <w:rPr>
      <w:rFonts w:ascii="Courier" w:hAnsi="Courier" w:cstheme="minorBidi"/>
      <w:sz w:val="22"/>
      <w:szCs w:val="22"/>
      <w:lang w:eastAsia="en-US"/>
    </w:rPr>
  </w:style>
  <w:style w:type="paragraph" w:styleId="12">
    <w:name w:val="header"/>
    <w:basedOn w:val="1"/>
    <w:link w:val="24"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13">
    <w:name w:val="Body Text"/>
    <w:basedOn w:val="1"/>
    <w:link w:val="27"/>
    <w:unhideWhenUsed/>
    <w:uiPriority w:val="0"/>
    <w:rPr>
      <w:szCs w:val="28"/>
    </w:rPr>
  </w:style>
  <w:style w:type="paragraph" w:styleId="14">
    <w:name w:val="footer"/>
    <w:basedOn w:val="1"/>
    <w:link w:val="25"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5">
    <w:name w:val="Body Text Indent 2"/>
    <w:basedOn w:val="1"/>
    <w:link w:val="28"/>
    <w:semiHidden/>
    <w:unhideWhenUsed/>
    <w:uiPriority w:val="0"/>
    <w:pPr>
      <w:spacing w:after="120" w:line="480" w:lineRule="auto"/>
      <w:ind w:left="283"/>
    </w:pPr>
  </w:style>
  <w:style w:type="table" w:styleId="16">
    <w:name w:val="Table Grid"/>
    <w:basedOn w:val="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6"/>
    <w:link w:val="2"/>
    <w:uiPriority w:val="0"/>
    <w:rPr>
      <w:rFonts w:ascii="Arial" w:hAnsi="Arial" w:eastAsia="Times New Roman" w:cs="Arial"/>
      <w:kern w:val="32"/>
      <w:sz w:val="32"/>
      <w:szCs w:val="32"/>
      <w:lang w:eastAsia="ru-RU"/>
    </w:rPr>
  </w:style>
  <w:style w:type="character" w:customStyle="1" w:styleId="18">
    <w:name w:val="Заголовок 2 Знак"/>
    <w:basedOn w:val="6"/>
    <w:link w:val="3"/>
    <w:semiHidden/>
    <w:uiPriority w:val="0"/>
    <w:rPr>
      <w:rFonts w:ascii="Arial" w:hAnsi="Arial" w:eastAsia="Times New Roman" w:cs="Arial"/>
      <w:iCs/>
      <w:sz w:val="30"/>
      <w:szCs w:val="28"/>
      <w:lang w:eastAsia="ru-RU"/>
    </w:rPr>
  </w:style>
  <w:style w:type="character" w:customStyle="1" w:styleId="19">
    <w:name w:val="Заголовок 3 Знак"/>
    <w:basedOn w:val="6"/>
    <w:link w:val="4"/>
    <w:semiHidden/>
    <w:uiPriority w:val="0"/>
    <w:rPr>
      <w:rFonts w:ascii="Arial" w:hAnsi="Arial" w:eastAsia="Times New Roman" w:cs="Arial"/>
      <w:sz w:val="28"/>
      <w:szCs w:val="26"/>
      <w:lang w:eastAsia="ru-RU"/>
    </w:rPr>
  </w:style>
  <w:style w:type="character" w:customStyle="1" w:styleId="20">
    <w:name w:val="Заголовок 4 Знак"/>
    <w:basedOn w:val="6"/>
    <w:link w:val="5"/>
    <w:semiHidden/>
    <w:uiPriority w:val="0"/>
    <w:rPr>
      <w:rFonts w:ascii="Arial" w:hAnsi="Arial" w:eastAsia="Times New Roman" w:cs="Times New Roman"/>
      <w:sz w:val="26"/>
      <w:szCs w:val="28"/>
      <w:lang w:eastAsia="ru-RU"/>
    </w:rPr>
  </w:style>
  <w:style w:type="character" w:customStyle="1" w:styleId="21">
    <w:name w:val="Заголовок 1 Знак1"/>
    <w:basedOn w:val="6"/>
    <w:uiPriority w:val="0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Текст примечания Знак"/>
    <w:basedOn w:val="6"/>
    <w:link w:val="11"/>
    <w:semiHidden/>
    <w:locked/>
    <w:uiPriority w:val="0"/>
    <w:rPr>
      <w:rFonts w:ascii="Courier" w:hAnsi="Courier" w:eastAsia="Times New Roman"/>
    </w:rPr>
  </w:style>
  <w:style w:type="character" w:customStyle="1" w:styleId="23">
    <w:name w:val="Текст примечания Знак1"/>
    <w:basedOn w:val="6"/>
    <w:semiHidden/>
    <w:uiPriority w:val="0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basedOn w:val="6"/>
    <w:link w:val="12"/>
    <w:uiPriority w:val="99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25">
    <w:name w:val="Нижний колонтитул Знак1"/>
    <w:basedOn w:val="6"/>
    <w:link w:val="14"/>
    <w:locked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6">
    <w:name w:val="Нижний колонтитул Знак"/>
    <w:basedOn w:val="6"/>
    <w:semiHidden/>
    <w:uiPriority w:val="99"/>
    <w:rPr>
      <w:rFonts w:ascii="Arial" w:hAnsi="Arial" w:eastAsia="Times New Roman" w:cs="Times New Roman"/>
      <w:sz w:val="24"/>
      <w:szCs w:val="24"/>
      <w:lang w:eastAsia="ru-RU"/>
    </w:rPr>
  </w:style>
  <w:style w:type="character" w:customStyle="1" w:styleId="27">
    <w:name w:val="Основной текст Знак"/>
    <w:basedOn w:val="6"/>
    <w:link w:val="13"/>
    <w:uiPriority w:val="0"/>
    <w:rPr>
      <w:rFonts w:ascii="Arial" w:hAnsi="Arial" w:eastAsia="Times New Roman" w:cs="Times New Roman"/>
      <w:sz w:val="24"/>
      <w:szCs w:val="28"/>
      <w:lang w:eastAsia="ru-RU"/>
    </w:rPr>
  </w:style>
  <w:style w:type="character" w:customStyle="1" w:styleId="28">
    <w:name w:val="Основной текст с отступом 2 Знак"/>
    <w:basedOn w:val="6"/>
    <w:link w:val="15"/>
    <w:semiHidden/>
    <w:uiPriority w:val="0"/>
    <w:rPr>
      <w:rFonts w:ascii="Arial" w:hAnsi="Arial" w:eastAsia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3 Знак"/>
    <w:basedOn w:val="6"/>
    <w:link w:val="10"/>
    <w:semiHidden/>
    <w:uiPriority w:val="0"/>
    <w:rPr>
      <w:rFonts w:ascii="Arial" w:hAnsi="Arial" w:eastAsia="Times New Roman" w:cs="Times New Roman"/>
      <w:sz w:val="16"/>
      <w:szCs w:val="16"/>
      <w:lang w:eastAsia="ru-RU"/>
    </w:rPr>
  </w:style>
  <w:style w:type="paragraph" w:styleId="30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character" w:customStyle="1" w:styleId="31">
    <w:name w:val="Абзац списка Знак"/>
    <w:link w:val="32"/>
    <w:locked/>
    <w:uiPriority w:val="0"/>
    <w:rPr>
      <w:rFonts w:ascii="Times New Roman" w:hAnsi="Times New Roman" w:eastAsia="Times New Roman" w:cs="Times New Roman"/>
      <w:sz w:val="28"/>
      <w:szCs w:val="24"/>
    </w:rPr>
  </w:style>
  <w:style w:type="paragraph" w:styleId="32">
    <w:name w:val="List Paragraph"/>
    <w:basedOn w:val="1"/>
    <w:link w:val="31"/>
    <w:qFormat/>
    <w:uiPriority w:val="0"/>
    <w:pPr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33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4">
    <w:name w:val="ConsPlusTitle"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Arial" w:cs="Times New Roman"/>
      <w:b/>
      <w:bCs/>
      <w:sz w:val="24"/>
      <w:szCs w:val="24"/>
      <w:lang w:val="ru-RU" w:eastAsia="ar-SA" w:bidi="ar-SA"/>
    </w:rPr>
  </w:style>
  <w:style w:type="paragraph" w:customStyle="1" w:styleId="35">
    <w:name w:val="ConsPlusNonformat"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Calibri" w:cs="Courier New"/>
      <w:sz w:val="20"/>
      <w:szCs w:val="20"/>
      <w:lang w:val="ru-RU" w:eastAsia="en-US" w:bidi="ar-SA"/>
    </w:rPr>
  </w:style>
  <w:style w:type="paragraph" w:customStyle="1" w:styleId="36">
    <w:name w:val="ConsPlusCell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en-US" w:bidi="ar-SA"/>
    </w:rPr>
  </w:style>
  <w:style w:type="paragraph" w:customStyle="1" w:styleId="37">
    <w:name w:val="Con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8">
    <w:name w:val="Знак Знак Знак Знак Знак Знак Знак Знак Знак Знак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Обычный текст1"/>
    <w:basedOn w:val="1"/>
    <w:uiPriority w:val="0"/>
  </w:style>
  <w:style w:type="paragraph" w:customStyle="1" w:styleId="40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41">
    <w:name w:val="Ц Подраздел"/>
    <w:basedOn w:val="1"/>
    <w:autoRedefine/>
    <w:uiPriority w:val="0"/>
    <w:pPr>
      <w:widowControl w:val="0"/>
      <w:spacing w:before="360" w:after="360"/>
      <w:jc w:val="center"/>
      <w:outlineLvl w:val="1"/>
    </w:pPr>
    <w:rPr>
      <w:rFonts w:ascii="Verdana" w:hAnsi="Verdana" w:cs="Verdana"/>
      <w:b/>
      <w:bCs/>
      <w:smallCaps/>
      <w:sz w:val="26"/>
      <w:szCs w:val="26"/>
    </w:rPr>
  </w:style>
  <w:style w:type="paragraph" w:customStyle="1" w:styleId="42">
    <w:name w:val="Обычный.Название подразделения"/>
    <w:uiPriority w:val="0"/>
    <w:pPr>
      <w:spacing w:after="0" w:line="240" w:lineRule="auto"/>
    </w:pPr>
    <w:rPr>
      <w:rFonts w:ascii="SchoolBook" w:hAnsi="SchoolBook" w:eastAsia="Times New Roman" w:cs="Times New Roman"/>
      <w:sz w:val="28"/>
      <w:szCs w:val="20"/>
      <w:lang w:val="ru-RU" w:eastAsia="ru-RU" w:bidi="ar-SA"/>
    </w:rPr>
  </w:style>
  <w:style w:type="paragraph" w:customStyle="1" w:styleId="43">
    <w:name w:val="Title!Название НПА"/>
    <w:basedOn w:val="1"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44">
    <w:name w:val="a"/>
    <w:basedOn w:val="6"/>
    <w:uiPriority w:val="0"/>
  </w:style>
  <w:style w:type="character" w:customStyle="1" w:styleId="45">
    <w:name w:val="apple-converted-space"/>
    <w:basedOn w:val="6"/>
    <w:uiPriority w:val="0"/>
  </w:style>
  <w:style w:type="character" w:customStyle="1" w:styleId="46">
    <w:name w:val="Основной текст (6)_"/>
    <w:link w:val="47"/>
    <w:uiPriority w:val="99"/>
    <w:rPr>
      <w:b/>
      <w:bCs/>
      <w:sz w:val="27"/>
      <w:szCs w:val="27"/>
      <w:shd w:val="clear" w:color="auto" w:fill="FFFFFF"/>
    </w:rPr>
  </w:style>
  <w:style w:type="paragraph" w:customStyle="1" w:styleId="47">
    <w:name w:val="Основной текст (6)"/>
    <w:basedOn w:val="1"/>
    <w:link w:val="46"/>
    <w:uiPriority w:val="99"/>
    <w:pPr>
      <w:shd w:val="clear" w:color="auto" w:fill="FFFFFF"/>
      <w:spacing w:before="900" w:after="60" w:line="240" w:lineRule="atLeast"/>
      <w:ind w:firstLine="0"/>
      <w:jc w:val="left"/>
    </w:pPr>
    <w:rPr>
      <w:rFonts w:asciiTheme="minorHAnsi" w:hAnsiTheme="minorHAnsi" w:eastAsiaTheme="minorHAnsi" w:cstheme="minorBidi"/>
      <w:b/>
      <w:bCs/>
      <w:sz w:val="27"/>
      <w:szCs w:val="27"/>
      <w:lang w:eastAsia="en-US"/>
    </w:rPr>
  </w:style>
  <w:style w:type="character" w:customStyle="1" w:styleId="48">
    <w:name w:val="Текст выноски Знак"/>
    <w:basedOn w:val="6"/>
    <w:link w:val="9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2CCAD-8973-4699-8966-29CC649C2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14296</Words>
  <Characters>81489</Characters>
  <Lines>679</Lines>
  <Paragraphs>191</Paragraphs>
  <TotalTime>16</TotalTime>
  <ScaleCrop>false</ScaleCrop>
  <LinksUpToDate>false</LinksUpToDate>
  <CharactersWithSpaces>95594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2020-12-04T04:57:00Z</dcterms:created>
  <dc:creator>Pechikova-ES</dc:creator>
  <cp:lastModifiedBy>Дьяченково</cp:lastModifiedBy>
  <cp:lastPrinted>2025-01-27T08:51:00Z</cp:lastPrinted>
  <dcterms:modified xsi:type="dcterms:W3CDTF">2025-01-27T13:07:44Z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E6003A6069E544C0BDB9F57CAFAE9B04_12</vt:lpwstr>
  </property>
</Properties>
</file>