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443D9">
      <w:pPr>
        <w:jc w:val="right"/>
        <w:rPr>
          <w:b/>
          <w:color w:val="FF0000"/>
          <w:sz w:val="28"/>
          <w:szCs w:val="28"/>
        </w:rPr>
      </w:pPr>
      <w:r>
        <w:rPr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163830</wp:posOffset>
            </wp:positionV>
            <wp:extent cx="542925" cy="667385"/>
            <wp:effectExtent l="0" t="0" r="9525" b="18415"/>
            <wp:wrapNone/>
            <wp:docPr id="1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4347E4D">
      <w:pPr>
        <w:jc w:val="center"/>
        <w:rPr>
          <w:b/>
          <w:sz w:val="28"/>
          <w:szCs w:val="28"/>
        </w:rPr>
      </w:pPr>
    </w:p>
    <w:p w14:paraId="5738E54A">
      <w:pPr>
        <w:jc w:val="center"/>
        <w:rPr>
          <w:b/>
          <w:sz w:val="28"/>
          <w:szCs w:val="28"/>
        </w:rPr>
      </w:pPr>
    </w:p>
    <w:p w14:paraId="4948E85B">
      <w:pPr>
        <w:jc w:val="center"/>
        <w:rPr>
          <w:b/>
          <w:sz w:val="28"/>
          <w:szCs w:val="28"/>
        </w:rPr>
      </w:pPr>
    </w:p>
    <w:p w14:paraId="00B99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6423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ДЬЯЧЕНКОВСКОГО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</w:p>
    <w:p w14:paraId="2B970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14:paraId="42E01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14:paraId="03B39CCE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14:paraId="0062A5FF">
      <w:pPr>
        <w:jc w:val="center"/>
        <w:rPr>
          <w:sz w:val="28"/>
          <w:szCs w:val="28"/>
        </w:rPr>
      </w:pPr>
    </w:p>
    <w:p w14:paraId="6D9EDDAB">
      <w:pPr>
        <w:rPr>
          <w:rFonts w:hint="default"/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от  «</w:t>
      </w:r>
      <w:r>
        <w:rPr>
          <w:rFonts w:hint="default"/>
          <w:sz w:val="28"/>
          <w:szCs w:val="28"/>
          <w:u w:val="single"/>
          <w:lang w:val="ru-RU"/>
        </w:rPr>
        <w:t>24</w:t>
      </w:r>
      <w:r>
        <w:rPr>
          <w:sz w:val="28"/>
          <w:szCs w:val="28"/>
          <w:u w:val="single"/>
        </w:rPr>
        <w:t xml:space="preserve">»  </w:t>
      </w:r>
      <w:r>
        <w:rPr>
          <w:sz w:val="28"/>
          <w:szCs w:val="28"/>
          <w:u w:val="single"/>
          <w:lang w:val="ru-RU"/>
        </w:rPr>
        <w:t>января</w:t>
      </w:r>
      <w:r>
        <w:rPr>
          <w:sz w:val="28"/>
          <w:szCs w:val="28"/>
          <w:u w:val="single"/>
        </w:rPr>
        <w:t xml:space="preserve"> 2025 г.   №</w:t>
      </w:r>
      <w:r>
        <w:rPr>
          <w:rFonts w:hint="default"/>
          <w:sz w:val="28"/>
          <w:szCs w:val="28"/>
          <w:u w:val="single"/>
          <w:lang w:val="ru-RU"/>
        </w:rPr>
        <w:t>1</w:t>
      </w:r>
    </w:p>
    <w:p w14:paraId="7B33FC30">
      <w:pPr>
        <w:rPr>
          <w:sz w:val="28"/>
          <w:szCs w:val="28"/>
        </w:rPr>
      </w:pPr>
      <w:r>
        <w:rPr>
          <w:sz w:val="28"/>
          <w:szCs w:val="28"/>
        </w:rPr>
        <w:t xml:space="preserve">        с.</w:t>
      </w:r>
      <w:r>
        <w:rPr>
          <w:sz w:val="28"/>
          <w:szCs w:val="28"/>
          <w:lang w:val="ru-RU"/>
        </w:rPr>
        <w:t>Дьяченково</w:t>
      </w:r>
      <w:r>
        <w:rPr>
          <w:sz w:val="28"/>
          <w:szCs w:val="28"/>
        </w:rPr>
        <w:t xml:space="preserve"> </w:t>
      </w:r>
    </w:p>
    <w:p w14:paraId="511FE826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296039C6">
      <w:pPr>
        <w:pStyle w:val="19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Дьяченковском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 на 2025 - 2028 годы</w:t>
      </w:r>
    </w:p>
    <w:p w14:paraId="6BB6E120">
      <w:pPr>
        <w:pStyle w:val="19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6185A9">
      <w:pPr>
        <w:pStyle w:val="17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№273-ФЗ «О противодействии коррупции»,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частью 1 статьи 10 Закона Воронежской области от 12.05.2009  №43 - ОЗ «О профилактике коррупции в Воронежской области»,  с распоряжением  администрации Богучарского муниципального района  от  16.01.2025 №5-р «Об утверждении плана мероприятий по противодействию коррупции в Богучарском муниципальном районе на 2025 - 2028 годы»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, администрация Дьяченковского сельского поселения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п о с т а н о в л я е 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B16E328">
      <w:pPr>
        <w:pStyle w:val="10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мероприятий по противодействию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  <w:lang w:val="ru-RU"/>
        </w:rPr>
        <w:t>Дьяченковском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>Богучарского муниципального района на 2025 - 2028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3EB64C4B">
      <w:pPr>
        <w:pStyle w:val="10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hint="default" w:ascii="Times New Roman" w:hAnsi="Times New Roman"/>
          <w:bCs/>
          <w:spacing w:val="-2"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 настоящего </w:t>
      </w:r>
      <w:r>
        <w:rPr>
          <w:rFonts w:ascii="Times New Roman" w:hAnsi="Times New Roman"/>
          <w:sz w:val="28"/>
          <w:szCs w:val="28"/>
          <w:lang w:val="ru-RU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32F63505">
      <w:pPr>
        <w:pStyle w:val="10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14:paraId="453AD874">
      <w:pPr>
        <w:pStyle w:val="10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14:paraId="0AE647FC">
      <w:pPr>
        <w:pStyle w:val="10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14:paraId="1D91D2B6">
      <w:pPr>
        <w:pStyle w:val="10"/>
        <w:jc w:val="both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Глава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 Дьяченковского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</w:t>
      </w:r>
    </w:p>
    <w:p w14:paraId="7546E809">
      <w:pPr>
        <w:pStyle w:val="10"/>
        <w:jc w:val="both"/>
        <w:rPr>
          <w:rFonts w:hint="default" w:ascii="Times New Roman" w:hAnsi="Times New Roman"/>
          <w:b/>
          <w:bCs w:val="0"/>
          <w:sz w:val="28"/>
          <w:szCs w:val="28"/>
          <w:lang w:val="ru-RU"/>
        </w:rPr>
      </w:pPr>
      <w:r>
        <w:rPr>
          <w:rFonts w:ascii="Times New Roman" w:hAnsi="Times New Roman"/>
          <w:b/>
          <w:bCs w:val="0"/>
          <w:sz w:val="28"/>
          <w:szCs w:val="28"/>
        </w:rPr>
        <w:t xml:space="preserve">сельского поселения                              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        </w:t>
      </w:r>
      <w:r>
        <w:rPr>
          <w:rFonts w:ascii="Times New Roman" w:hAnsi="Times New Roman"/>
          <w:b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.И. Сыкалов</w:t>
      </w:r>
    </w:p>
    <w:p w14:paraId="781C77F2">
      <w:pPr>
        <w:pStyle w:val="1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14:paraId="72E38D33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3E655766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33BF017B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0E2E3F23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4309E289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31E8D624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29BA0D89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4145A84C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7860A045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6C1F4BED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43BC34D4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12518DEF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07C849A7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01D29075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54AC9D48">
      <w:pPr>
        <w:pStyle w:val="10"/>
        <w:rPr>
          <w:rFonts w:ascii="Times New Roman" w:hAnsi="Times New Roman"/>
          <w:sz w:val="24"/>
          <w:szCs w:val="24"/>
        </w:rPr>
      </w:pPr>
    </w:p>
    <w:p w14:paraId="1062DC01">
      <w:pPr>
        <w:pStyle w:val="1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14:paraId="3EFC6EBA">
      <w:pPr>
        <w:pStyle w:val="1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</w:t>
      </w:r>
      <w:r>
        <w:rPr>
          <w:rFonts w:ascii="Times New Roman" w:hAnsi="Times New Roman"/>
          <w:sz w:val="20"/>
          <w:szCs w:val="20"/>
          <w:lang w:val="ru-RU"/>
        </w:rPr>
        <w:t>постановлению</w:t>
      </w:r>
      <w:r>
        <w:rPr>
          <w:rFonts w:ascii="Times New Roman" w:hAnsi="Times New Roman"/>
          <w:sz w:val="20"/>
          <w:szCs w:val="20"/>
        </w:rPr>
        <w:t xml:space="preserve">   администрации </w:t>
      </w:r>
    </w:p>
    <w:p w14:paraId="025C30AE">
      <w:pPr>
        <w:pStyle w:val="1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Дьяченковского</w:t>
      </w:r>
      <w:r>
        <w:rPr>
          <w:rFonts w:hint="default"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14:paraId="33FB3F2A">
      <w:pPr>
        <w:pStyle w:val="10"/>
        <w:jc w:val="right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от  </w:t>
      </w:r>
      <w:r>
        <w:rPr>
          <w:rFonts w:hint="default" w:ascii="Times New Roman" w:hAnsi="Times New Roman"/>
          <w:sz w:val="20"/>
          <w:szCs w:val="20"/>
          <w:lang w:val="ru-RU"/>
        </w:rPr>
        <w:t xml:space="preserve">24.01.2025 </w:t>
      </w:r>
      <w:r>
        <w:rPr>
          <w:rFonts w:ascii="Times New Roman" w:hAnsi="Times New Roman"/>
          <w:sz w:val="20"/>
          <w:szCs w:val="20"/>
        </w:rPr>
        <w:t>№</w:t>
      </w:r>
      <w:r>
        <w:rPr>
          <w:rFonts w:hint="default" w:ascii="Times New Roman" w:hAnsi="Times New Roman"/>
          <w:sz w:val="20"/>
          <w:szCs w:val="20"/>
          <w:lang w:val="ru-RU"/>
        </w:rPr>
        <w:t>1</w:t>
      </w:r>
    </w:p>
    <w:p w14:paraId="39B400E2">
      <w:pPr>
        <w:pStyle w:val="10"/>
        <w:jc w:val="right"/>
        <w:rPr>
          <w:rFonts w:ascii="Times New Roman" w:hAnsi="Times New Roman"/>
          <w:sz w:val="20"/>
          <w:szCs w:val="20"/>
        </w:rPr>
      </w:pPr>
    </w:p>
    <w:p w14:paraId="51E699FB">
      <w:pPr>
        <w:pStyle w:val="10"/>
        <w:jc w:val="right"/>
        <w:rPr>
          <w:rFonts w:ascii="Times New Roman" w:hAnsi="Times New Roman"/>
          <w:sz w:val="20"/>
          <w:szCs w:val="20"/>
        </w:rPr>
      </w:pPr>
    </w:p>
    <w:p w14:paraId="0D751FAA">
      <w:pPr>
        <w:contextualSpacing/>
        <w:jc w:val="center"/>
        <w:rPr>
          <w:b/>
          <w:bCs/>
        </w:rPr>
      </w:pPr>
      <w:r>
        <w:rPr>
          <w:b/>
          <w:bCs/>
        </w:rPr>
        <w:t>ПЛАН  МЕРОПРИЯТИЙ ПО ПРОТИВОДЕЙСТВИЮ КОРРУПЦИИ</w:t>
      </w:r>
    </w:p>
    <w:p w14:paraId="43CC9243">
      <w:pPr>
        <w:jc w:val="center"/>
        <w:rPr>
          <w:b/>
          <w:bCs/>
        </w:rPr>
      </w:pPr>
      <w:r>
        <w:rPr>
          <w:b/>
          <w:bCs/>
        </w:rPr>
        <w:t>В</w:t>
      </w:r>
      <w:r>
        <w:rPr>
          <w:rFonts w:hint="default"/>
          <w:b/>
          <w:bCs/>
          <w:lang w:val="ru-RU"/>
        </w:rPr>
        <w:t xml:space="preserve"> ДЬЯЧЕНКОВСКОГО</w:t>
      </w:r>
      <w:r>
        <w:rPr>
          <w:b/>
          <w:bCs/>
        </w:rPr>
        <w:t xml:space="preserve"> СЕЛЬСКОМ ПОСЕЛЕНИИ </w:t>
      </w:r>
    </w:p>
    <w:p w14:paraId="4C31CEFC">
      <w:pPr>
        <w:jc w:val="center"/>
        <w:rPr>
          <w:b/>
          <w:bCs/>
        </w:rPr>
      </w:pPr>
      <w:r>
        <w:rPr>
          <w:b/>
          <w:bCs/>
        </w:rPr>
        <w:t>БОГУЧАРСКОГО МУНИЦИПАЛЬНОГО РАЙОНА НА  2025-2028 ГОДЫ</w:t>
      </w:r>
    </w:p>
    <w:p w14:paraId="6421C817">
      <w:pPr>
        <w:jc w:val="center"/>
        <w:rPr>
          <w:b/>
          <w:bCs/>
        </w:rPr>
      </w:pPr>
    </w:p>
    <w:tbl>
      <w:tblPr>
        <w:tblStyle w:val="7"/>
        <w:tblW w:w="1066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46"/>
        <w:gridCol w:w="2268"/>
        <w:gridCol w:w="1843"/>
      </w:tblGrid>
      <w:tr w14:paraId="14E7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tcBorders>
              <w:bottom w:val="single" w:color="auto" w:sz="4" w:space="0"/>
            </w:tcBorders>
          </w:tcPr>
          <w:p w14:paraId="7329260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678F9194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846" w:type="dxa"/>
            <w:tcBorders>
              <w:bottom w:val="single" w:color="auto" w:sz="4" w:space="0"/>
            </w:tcBorders>
          </w:tcPr>
          <w:p w14:paraId="0FC6799D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3B17D066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br w:type="textWrapping"/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14:paraId="419D81A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br w:type="textWrapping"/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выполнения</w:t>
            </w:r>
          </w:p>
        </w:tc>
      </w:tr>
      <w:tr w14:paraId="1E4A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C80C6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14:paraId="1C9D919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69B3B17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086A3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14:paraId="1970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 w14:paraId="7C3CE7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_______________ сельском поселении Богучарского муниципального района </w:t>
            </w:r>
          </w:p>
        </w:tc>
      </w:tr>
      <w:tr w14:paraId="28F4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CB29ED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14:paraId="30FE25B9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заседаний Совета по противодействию коррупции в Дьяченковском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сельском поселении Богучарского муниципального района. </w:t>
            </w:r>
          </w:p>
        </w:tc>
        <w:tc>
          <w:tcPr>
            <w:tcW w:w="2268" w:type="dxa"/>
          </w:tcPr>
          <w:p w14:paraId="28B65B2B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</w:p>
          <w:p w14:paraId="7889C4A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35BBD4F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14:paraId="429AF1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02FB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1462DD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46" w:type="dxa"/>
          </w:tcPr>
          <w:p w14:paraId="4F89CD8D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участия лиц, замещающих муниципальные должности, должности муниципальной службы  в органах местного самоуправления Дьяченковского сельского поселения Богучарского муниципального района в управлении коммерческими и некоммерческими организациями.</w:t>
            </w:r>
          </w:p>
        </w:tc>
        <w:tc>
          <w:tcPr>
            <w:tcW w:w="2268" w:type="dxa"/>
          </w:tcPr>
          <w:p w14:paraId="72C324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70CA5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14:paraId="477A829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14:paraId="41712FF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14:paraId="3AD1805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14:paraId="28C4500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2028 года </w:t>
            </w:r>
          </w:p>
        </w:tc>
      </w:tr>
      <w:tr w14:paraId="6EE3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97A9D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46" w:type="dxa"/>
          </w:tcPr>
          <w:p w14:paraId="16C24F27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Дьяченковского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поселения. </w:t>
            </w:r>
          </w:p>
        </w:tc>
        <w:tc>
          <w:tcPr>
            <w:tcW w:w="2268" w:type="dxa"/>
          </w:tcPr>
          <w:p w14:paraId="6C5C7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3E7EFC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14:paraId="008E135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14:paraId="42AFAB3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0B5A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3E120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46" w:type="dxa"/>
          </w:tcPr>
          <w:p w14:paraId="6F4C394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Взаимодействие с правоохранительными органами по вопросам профилактики и выявления фактов коррупции в органе местного самоуправления 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правонарушений.</w:t>
            </w:r>
          </w:p>
        </w:tc>
        <w:tc>
          <w:tcPr>
            <w:tcW w:w="2268" w:type="dxa"/>
          </w:tcPr>
          <w:p w14:paraId="6B06D5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00EE5BAB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74C375B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14:paraId="491C449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14:paraId="7CE9C5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DEBC1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0582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495E6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46" w:type="dxa"/>
          </w:tcPr>
          <w:p w14:paraId="586F8EAE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тестирования граждан Российской Федерации (муниципальных служащих органов местного самоуправления 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коррупции.</w:t>
            </w:r>
          </w:p>
        </w:tc>
        <w:tc>
          <w:tcPr>
            <w:tcW w:w="2268" w:type="dxa"/>
          </w:tcPr>
          <w:p w14:paraId="22273F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72E9195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5C7D993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A2E325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14:paraId="77ED3D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2AC84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5B2F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947F2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846" w:type="dxa"/>
          </w:tcPr>
          <w:p w14:paraId="01E6B243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14:paraId="2CBBB8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542B29CD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7343C36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4561B9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14:paraId="61A00E9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BE5A8C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05DA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4AE97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846" w:type="dxa"/>
          </w:tcPr>
          <w:p w14:paraId="35023C8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Принятие мер по участию муниципальных служащих органов местного самоуправления 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профессиональному развитию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в области противодействия коррупции,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</w:tcPr>
          <w:p w14:paraId="637C10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151B70F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251B29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0C8CB4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14:paraId="2A7174B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C77B9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7BBC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CC38B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46" w:type="dxa"/>
          </w:tcPr>
          <w:p w14:paraId="140639F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Принятие мер по участию работников органов местного самоуправления 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</w:tcPr>
          <w:p w14:paraId="1A4AE1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2BC02E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676850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14:paraId="096E613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6B0114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6D7D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 w14:paraId="457DF9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14:paraId="4BA2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3C7B93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46" w:type="dxa"/>
          </w:tcPr>
          <w:p w14:paraId="0C8F01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</w:t>
            </w:r>
          </w:p>
        </w:tc>
        <w:tc>
          <w:tcPr>
            <w:tcW w:w="2268" w:type="dxa"/>
          </w:tcPr>
          <w:p w14:paraId="644DA74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2C9CD426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646F6A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94CD7C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14:paraId="179BF6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8BFE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6BB5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87608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46" w:type="dxa"/>
          </w:tcPr>
          <w:p w14:paraId="26B4A6AF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должности.</w:t>
            </w:r>
          </w:p>
        </w:tc>
        <w:tc>
          <w:tcPr>
            <w:tcW w:w="2268" w:type="dxa"/>
          </w:tcPr>
          <w:p w14:paraId="0DCF5B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7743F4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74E6F8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CA24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14:paraId="25A92A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22DD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46E169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46" w:type="dxa"/>
          </w:tcPr>
          <w:p w14:paraId="4A131F6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     и     осуществление контроля за соблюдением работниками органов местного самоуправления 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поведения.</w:t>
            </w:r>
          </w:p>
        </w:tc>
        <w:tc>
          <w:tcPr>
            <w:tcW w:w="2268" w:type="dxa"/>
          </w:tcPr>
          <w:p w14:paraId="1306B2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25DA1ADE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</w:p>
          <w:p w14:paraId="2E7F6F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14:paraId="572C3BF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14:paraId="08F38C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E4174B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7B30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CCE8BD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46" w:type="dxa"/>
          </w:tcPr>
          <w:p w14:paraId="13D5F677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      </w:r>
          </w:p>
        </w:tc>
        <w:tc>
          <w:tcPr>
            <w:tcW w:w="2268" w:type="dxa"/>
          </w:tcPr>
          <w:p w14:paraId="70B79B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082C8465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</w:p>
          <w:p w14:paraId="7AF2502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01C87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46F5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14:paraId="5DDCB5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4D31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</w:tcPr>
          <w:p w14:paraId="3DE99A26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46" w:type="dxa"/>
          </w:tcPr>
          <w:p w14:paraId="0CC9F9A9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14:paraId="5F1B87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1DD818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75EDE5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0F45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14:paraId="57BE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666" w:type="dxa"/>
            <w:gridSpan w:val="4"/>
          </w:tcPr>
          <w:p w14:paraId="4A9A2C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3.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14:paraId="49FE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</w:tcPr>
          <w:p w14:paraId="66FBC9F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46" w:type="dxa"/>
          </w:tcPr>
          <w:p w14:paraId="38C214AC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14:paraId="4D496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2963AC0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4F898D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EE4A0B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14:paraId="7306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 w14:paraId="07B81C9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14:paraId="45D9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52F71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46" w:type="dxa"/>
          </w:tcPr>
          <w:p w14:paraId="5120CFF9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услуг.</w:t>
            </w:r>
          </w:p>
        </w:tc>
        <w:tc>
          <w:tcPr>
            <w:tcW w:w="2268" w:type="dxa"/>
          </w:tcPr>
          <w:p w14:paraId="3D189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0D49FF0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14:paraId="4E57977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14:paraId="2BEE638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82D8E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B3EFB0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4B07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E31B7B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46" w:type="dxa"/>
          </w:tcPr>
          <w:p w14:paraId="7BAC7C6D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Дьяченковского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Богучарского муниципального района, а также контактных данных органов  прокуратуры, органов внутренних дел.</w:t>
            </w:r>
          </w:p>
        </w:tc>
        <w:tc>
          <w:tcPr>
            <w:tcW w:w="2268" w:type="dxa"/>
          </w:tcPr>
          <w:p w14:paraId="2C98B3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3F905D06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14:paraId="46EA4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14:paraId="1A3B09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EDCC0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70C3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 w14:paraId="747DA09D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5. Проведение антикоррупционного мониторинга</w:t>
            </w:r>
          </w:p>
        </w:tc>
      </w:tr>
      <w:tr w14:paraId="6986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BCE7F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46" w:type="dxa"/>
          </w:tcPr>
          <w:p w14:paraId="7DA95A13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268" w:type="dxa"/>
          </w:tcPr>
          <w:p w14:paraId="143BA6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09C019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40E7EFF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ACE490D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14:paraId="0E06E01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5D0BEB9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6593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 w14:paraId="56A6F47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6. Обеспечение доступа граждан к информации о деятельности органов местного самоуправления Дьяченковского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14:paraId="762976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14:paraId="4E30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B5CD15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846" w:type="dxa"/>
          </w:tcPr>
          <w:p w14:paraId="75381FA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Реализация прав граждан на получение достоверной информации о деятельности органов местного самоуправления Дьяченковского сельского поселения Богучарского муниципального района Воронежской области, размещение на официальном сайте Дьяченковского  сельского поселения в информационно-телекоммуникационной сети «Интернет» сведений о структуре  органов местного самоуправления 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выполняемых ими функциях, а также иной информации в соответствии с требованиями действующего федерального законодательства.</w:t>
            </w:r>
          </w:p>
        </w:tc>
        <w:tc>
          <w:tcPr>
            <w:tcW w:w="2268" w:type="dxa"/>
          </w:tcPr>
          <w:p w14:paraId="28FE0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5EC8C5EA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4F545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5C9B9BE5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45CDD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14:paraId="5ECC18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FE0E7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704D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FDB6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846" w:type="dxa"/>
          </w:tcPr>
          <w:p w14:paraId="1F612CAA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Обеспечение работы телефона доверия, Интернет-приемной на официальном  сайте администрации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Дьяченковского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коррупции. </w:t>
            </w:r>
          </w:p>
        </w:tc>
        <w:tc>
          <w:tcPr>
            <w:tcW w:w="2268" w:type="dxa"/>
          </w:tcPr>
          <w:p w14:paraId="478824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03B4799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7103E88D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D44E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14:paraId="72E435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6D77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496A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F39BA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846" w:type="dxa"/>
          </w:tcPr>
          <w:p w14:paraId="110121D1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</w:p>
        </w:tc>
        <w:tc>
          <w:tcPr>
            <w:tcW w:w="2268" w:type="dxa"/>
          </w:tcPr>
          <w:p w14:paraId="279E46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54D473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Дьяченковуского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14:paraId="63F1E7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14:paraId="138F20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14:paraId="4BFD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 w14:paraId="269A2F9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14:paraId="47B4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E4ED6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846" w:type="dxa"/>
          </w:tcPr>
          <w:p w14:paraId="1DD85E01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Информирование главы 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характера.</w:t>
            </w:r>
          </w:p>
        </w:tc>
        <w:tc>
          <w:tcPr>
            <w:tcW w:w="2268" w:type="dxa"/>
          </w:tcPr>
          <w:p w14:paraId="4AFD54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0871A2A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5D2F07D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66D5B4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14:paraId="4C3F480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14:paraId="14A6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6E2FDD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846" w:type="dxa"/>
          </w:tcPr>
          <w:p w14:paraId="6A963C13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заинтересованности.</w:t>
            </w:r>
          </w:p>
        </w:tc>
        <w:tc>
          <w:tcPr>
            <w:tcW w:w="2268" w:type="dxa"/>
          </w:tcPr>
          <w:p w14:paraId="4F2D94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333A76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14:paraId="2BDA21C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IV</w:t>
            </w:r>
            <w:r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14:paraId="785832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IV квартал 2026 года</w:t>
            </w:r>
          </w:p>
          <w:p w14:paraId="74CC09B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IV квартал 2027 года</w:t>
            </w:r>
          </w:p>
          <w:p w14:paraId="04C5EC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14:paraId="0F7968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14:paraId="1039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AAE26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846" w:type="dxa"/>
          </w:tcPr>
          <w:p w14:paraId="48BE41B5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закупок. </w:t>
            </w:r>
          </w:p>
        </w:tc>
        <w:tc>
          <w:tcPr>
            <w:tcW w:w="2268" w:type="dxa"/>
          </w:tcPr>
          <w:p w14:paraId="209E60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2F411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14:paraId="41D6E6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14:paraId="73CF4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662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7.4. </w:t>
            </w:r>
          </w:p>
        </w:tc>
        <w:tc>
          <w:tcPr>
            <w:tcW w:w="5846" w:type="dxa"/>
          </w:tcPr>
          <w:p w14:paraId="6436700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68" w:type="dxa"/>
          </w:tcPr>
          <w:p w14:paraId="4C4038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6CDD91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14:paraId="007135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14:paraId="4CCF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6" w:type="dxa"/>
            <w:gridSpan w:val="4"/>
          </w:tcPr>
          <w:p w14:paraId="614CEC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8. Контроль за выполнением мероприятий, предусмотренных настоящим Планом </w:t>
            </w:r>
          </w:p>
        </w:tc>
      </w:tr>
      <w:tr w14:paraId="2780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A0D643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D952D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Мониторинг реализации настоящего Плана органами местного самоуправления 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размещение отчета на сайте администрации 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в сети Интернет.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F66B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14:paraId="0AC1A4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Дьяченковского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14:paraId="7F9853AB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1FF6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14:paraId="3670ED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14:paraId="4E0715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14:paraId="4802C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14:paraId="2D7C50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7BD7922"/>
    <w:p w14:paraId="1DBCFA42">
      <w:pPr>
        <w:pStyle w:val="10"/>
        <w:rPr>
          <w:rFonts w:ascii="Times New Roman" w:hAnsi="Times New Roman"/>
          <w:sz w:val="20"/>
          <w:szCs w:val="20"/>
        </w:rPr>
      </w:pPr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6D24"/>
    <w:rsid w:val="000515B5"/>
    <w:rsid w:val="00052FE1"/>
    <w:rsid w:val="00054BFB"/>
    <w:rsid w:val="0006474A"/>
    <w:rsid w:val="00084534"/>
    <w:rsid w:val="000A16CE"/>
    <w:rsid w:val="000D7D56"/>
    <w:rsid w:val="001103D3"/>
    <w:rsid w:val="00176EDB"/>
    <w:rsid w:val="00190A39"/>
    <w:rsid w:val="0029153D"/>
    <w:rsid w:val="00294ECA"/>
    <w:rsid w:val="00374882"/>
    <w:rsid w:val="003C5DDC"/>
    <w:rsid w:val="003F6669"/>
    <w:rsid w:val="00405591"/>
    <w:rsid w:val="00446AB5"/>
    <w:rsid w:val="00462E70"/>
    <w:rsid w:val="004C48D7"/>
    <w:rsid w:val="00597516"/>
    <w:rsid w:val="005A375D"/>
    <w:rsid w:val="005A4673"/>
    <w:rsid w:val="005E26D8"/>
    <w:rsid w:val="005F018F"/>
    <w:rsid w:val="00622DDC"/>
    <w:rsid w:val="00653FE8"/>
    <w:rsid w:val="0066501F"/>
    <w:rsid w:val="0067260C"/>
    <w:rsid w:val="0070438D"/>
    <w:rsid w:val="007247BB"/>
    <w:rsid w:val="007365B2"/>
    <w:rsid w:val="00772B71"/>
    <w:rsid w:val="007D1B52"/>
    <w:rsid w:val="008038CF"/>
    <w:rsid w:val="00810BCB"/>
    <w:rsid w:val="008234A4"/>
    <w:rsid w:val="008E6912"/>
    <w:rsid w:val="00910D88"/>
    <w:rsid w:val="0091191C"/>
    <w:rsid w:val="00951DB8"/>
    <w:rsid w:val="009870EF"/>
    <w:rsid w:val="009955A7"/>
    <w:rsid w:val="009F3E46"/>
    <w:rsid w:val="00A03229"/>
    <w:rsid w:val="00A4035D"/>
    <w:rsid w:val="00BD2C3D"/>
    <w:rsid w:val="00BD3692"/>
    <w:rsid w:val="00C221C5"/>
    <w:rsid w:val="00C25775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E4F"/>
    <w:rsid w:val="00F90F1D"/>
    <w:rsid w:val="00FA6D24"/>
    <w:rsid w:val="00FC11DD"/>
    <w:rsid w:val="00FF05A5"/>
    <w:rsid w:val="0CFC3542"/>
    <w:rsid w:val="29B062F3"/>
    <w:rsid w:val="7833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ar-SA" w:bidi="ar-SA"/>
    </w:rPr>
  </w:style>
  <w:style w:type="paragraph" w:styleId="2">
    <w:name w:val="heading 1"/>
    <w:next w:val="3"/>
    <w:link w:val="8"/>
    <w:qFormat/>
    <w:uiPriority w:val="0"/>
    <w:pPr>
      <w:keepNext/>
      <w:widowControl w:val="0"/>
      <w:tabs>
        <w:tab w:val="left" w:pos="720"/>
      </w:tabs>
      <w:suppressAutoHyphens/>
      <w:spacing w:before="240" w:after="60" w:line="240" w:lineRule="auto"/>
      <w:ind w:left="720" w:hanging="360"/>
      <w:outlineLvl w:val="0"/>
    </w:pPr>
    <w:rPr>
      <w:rFonts w:ascii="Arial" w:hAnsi="Arial" w:eastAsia="Calibri" w:cs="Arial"/>
      <w:b/>
      <w:bCs/>
      <w:kern w:val="2"/>
      <w:sz w:val="32"/>
      <w:szCs w:val="32"/>
      <w:lang w:val="ru-RU" w:eastAsia="ar-SA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7">
    <w:name w:val="Table Grid"/>
    <w:basedOn w:val="5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4"/>
    <w:link w:val="2"/>
    <w:qFormat/>
    <w:uiPriority w:val="0"/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paragraph" w:styleId="9">
    <w:name w:val="No Spacing"/>
    <w:link w:val="15"/>
    <w:qFormat/>
    <w:uiPriority w:val="1"/>
    <w:pPr>
      <w:suppressAutoHyphens/>
      <w:spacing w:after="0" w:line="240" w:lineRule="auto"/>
    </w:pPr>
    <w:rPr>
      <w:rFonts w:ascii="Calibri" w:hAnsi="Calibri" w:eastAsia="Arial" w:cs="Calibri"/>
      <w:sz w:val="22"/>
      <w:szCs w:val="22"/>
      <w:lang w:val="ru-RU" w:eastAsia="ar-SA" w:bidi="ar-SA"/>
    </w:rPr>
  </w:style>
  <w:style w:type="paragraph" w:customStyle="1" w:styleId="10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Times New Roman" w:cs="Times New Roman"/>
      <w:kern w:val="2"/>
      <w:sz w:val="22"/>
      <w:szCs w:val="22"/>
      <w:lang w:val="ru-RU" w:eastAsia="ar-SA" w:bidi="ar-SA"/>
    </w:rPr>
  </w:style>
  <w:style w:type="paragraph" w:customStyle="1" w:styleId="11">
    <w:name w:val="Body Text 21"/>
    <w:qFormat/>
    <w:uiPriority w:val="0"/>
    <w:pPr>
      <w:widowControl w:val="0"/>
      <w:suppressAutoHyphens/>
      <w:spacing w:after="0" w:line="240" w:lineRule="auto"/>
      <w:jc w:val="both"/>
    </w:pPr>
    <w:rPr>
      <w:rFonts w:ascii="Calibri" w:hAnsi="Calibri" w:eastAsia="Calibri" w:cs="Times New Roman"/>
      <w:kern w:val="2"/>
      <w:sz w:val="20"/>
      <w:szCs w:val="20"/>
      <w:lang w:val="ru-RU" w:eastAsia="ar-SA" w:bidi="ar-SA"/>
    </w:rPr>
  </w:style>
  <w:style w:type="paragraph" w:customStyle="1" w:styleId="12">
    <w:name w:val="Абзац списка1"/>
    <w:qFormat/>
    <w:uiPriority w:val="0"/>
    <w:pPr>
      <w:widowControl w:val="0"/>
      <w:suppressAutoHyphens/>
      <w:spacing w:after="200" w:line="276" w:lineRule="auto"/>
      <w:ind w:left="720"/>
    </w:pPr>
    <w:rPr>
      <w:rFonts w:ascii="Calibri" w:hAnsi="Calibri" w:eastAsia="Calibri" w:cs="Times New Roman"/>
      <w:kern w:val="2"/>
      <w:sz w:val="22"/>
      <w:szCs w:val="22"/>
      <w:lang w:val="ru-RU" w:eastAsia="ar-SA" w:bidi="ar-SA"/>
    </w:rPr>
  </w:style>
  <w:style w:type="character" w:customStyle="1" w:styleId="13">
    <w:name w:val="Основной текст Знак"/>
    <w:basedOn w:val="4"/>
    <w:link w:val="3"/>
    <w:semiHidden/>
    <w:qFormat/>
    <w:uiPriority w:val="99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customStyle="1" w:styleId="14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kern w:val="2"/>
      <w:sz w:val="16"/>
      <w:szCs w:val="16"/>
      <w:lang w:eastAsia="ar-SA"/>
    </w:rPr>
  </w:style>
  <w:style w:type="character" w:customStyle="1" w:styleId="15">
    <w:name w:val="Без интервала Знак"/>
    <w:link w:val="9"/>
    <w:qFormat/>
    <w:locked/>
    <w:uiPriority w:val="1"/>
    <w:rPr>
      <w:rFonts w:ascii="Calibri" w:hAnsi="Calibri" w:eastAsia="Arial" w:cs="Calibri"/>
      <w:lang w:eastAsia="ar-SA"/>
    </w:rPr>
  </w:style>
  <w:style w:type="character" w:customStyle="1" w:styleId="16">
    <w:name w:val="Сноска_"/>
    <w:link w:val="17"/>
    <w:qFormat/>
    <w:uiPriority w:val="0"/>
    <w:rPr>
      <w:rFonts w:eastAsia="Times New Roman"/>
      <w:spacing w:val="-5"/>
      <w:shd w:val="clear" w:color="auto" w:fill="FFFFFF"/>
    </w:rPr>
  </w:style>
  <w:style w:type="paragraph" w:customStyle="1" w:styleId="17">
    <w:name w:val="Сноска"/>
    <w:basedOn w:val="1"/>
    <w:link w:val="16"/>
    <w:qFormat/>
    <w:uiPriority w:val="0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18">
    <w:name w:val="Сноска (2)_"/>
    <w:link w:val="19"/>
    <w:qFormat/>
    <w:uiPriority w:val="0"/>
    <w:rPr>
      <w:rFonts w:eastAsia="Times New Roman"/>
      <w:b/>
      <w:bCs/>
      <w:spacing w:val="-2"/>
      <w:shd w:val="clear" w:color="auto" w:fill="FFFFFF"/>
    </w:rPr>
  </w:style>
  <w:style w:type="paragraph" w:customStyle="1" w:styleId="19">
    <w:name w:val="Сноска (2)"/>
    <w:basedOn w:val="1"/>
    <w:link w:val="18"/>
    <w:qFormat/>
    <w:uiPriority w:val="0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20">
    <w:name w:val="Основной текст_"/>
    <w:link w:val="21"/>
    <w:qFormat/>
    <w:uiPriority w:val="0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21">
    <w:name w:val="Основной текст1"/>
    <w:basedOn w:val="1"/>
    <w:link w:val="20"/>
    <w:qFormat/>
    <w:uiPriority w:val="0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F910-0C7D-4778-A21E-B227B654C6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</Company>
  <Pages>5</Pages>
  <Words>1739</Words>
  <Characters>9913</Characters>
  <Lines>82</Lines>
  <Paragraphs>23</Paragraphs>
  <TotalTime>25</TotalTime>
  <ScaleCrop>false</ScaleCrop>
  <LinksUpToDate>false</LinksUpToDate>
  <CharactersWithSpaces>11629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2014-03-25T09:03:00Z</dcterms:created>
  <dc:creator>user</dc:creator>
  <cp:lastModifiedBy>Дьяченково</cp:lastModifiedBy>
  <cp:lastPrinted>2025-01-16T14:00:00Z</cp:lastPrinted>
  <dcterms:modified xsi:type="dcterms:W3CDTF">2025-01-29T07:43:25Z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78D0B12C208A478CAD8584212BB2A8C5_12</vt:lpwstr>
  </property>
</Properties>
</file>